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F7" w:rsidRPr="007C61F7" w:rsidRDefault="007C61F7" w:rsidP="007C61F7">
      <w:pPr>
        <w:jc w:val="center"/>
        <w:rPr>
          <w:b/>
          <w:bCs/>
          <w:sz w:val="28"/>
          <w:szCs w:val="28"/>
        </w:rPr>
      </w:pPr>
      <w:r w:rsidRPr="007C61F7">
        <w:rPr>
          <w:b/>
          <w:bCs/>
          <w:sz w:val="28"/>
          <w:szCs w:val="28"/>
        </w:rPr>
        <w:t>ДОКЛАД</w:t>
      </w:r>
    </w:p>
    <w:p w:rsidR="007C61F7" w:rsidRPr="007C61F7" w:rsidRDefault="007C61F7" w:rsidP="007C61F7">
      <w:pPr>
        <w:jc w:val="both"/>
        <w:rPr>
          <w:b/>
          <w:bCs/>
          <w:sz w:val="28"/>
          <w:szCs w:val="28"/>
        </w:rPr>
      </w:pPr>
      <w:r w:rsidRPr="007C61F7">
        <w:rPr>
          <w:b/>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Архангельск" за  2016 год </w:t>
      </w:r>
    </w:p>
    <w:p w:rsidR="007C61F7" w:rsidRPr="007C61F7" w:rsidRDefault="007C61F7" w:rsidP="007C61F7">
      <w:pPr>
        <w:jc w:val="center"/>
        <w:rPr>
          <w:b/>
          <w:bCs/>
          <w:sz w:val="28"/>
          <w:szCs w:val="28"/>
        </w:rPr>
      </w:pPr>
    </w:p>
    <w:p w:rsidR="007C61F7" w:rsidRPr="007C61F7" w:rsidRDefault="007C61F7" w:rsidP="007C61F7">
      <w:pPr>
        <w:autoSpaceDE w:val="0"/>
        <w:autoSpaceDN w:val="0"/>
        <w:adjustRightInd w:val="0"/>
        <w:ind w:firstLine="709"/>
        <w:jc w:val="both"/>
        <w:outlineLvl w:val="1"/>
      </w:pPr>
      <w:r w:rsidRPr="007C61F7">
        <w:t xml:space="preserve">Доклад </w:t>
      </w:r>
      <w:r w:rsidRPr="007C61F7">
        <w:rPr>
          <w:bCs/>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Архангельск"  за 2016 год </w:t>
      </w:r>
      <w:r w:rsidRPr="007C61F7">
        <w:t xml:space="preserve">подготовлен в соответствии с постановлением Правительства Российской Федерации от 05 апреля 2010 года № 215 </w:t>
      </w:r>
      <w:r w:rsidRPr="007C61F7">
        <w:rPr>
          <w:bCs/>
        </w:rPr>
        <w:t>"</w:t>
      </w:r>
      <w:r w:rsidRPr="007C61F7">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7C61F7">
        <w:rPr>
          <w:bCs/>
        </w:rPr>
        <w:t>"</w:t>
      </w:r>
      <w:r w:rsidRPr="007C61F7">
        <w:t xml:space="preserve">, постановлением Правительства Архангельской области от 16 октября 2012 года № 478-пп </w:t>
      </w:r>
      <w:r w:rsidRPr="007C61F7">
        <w:rPr>
          <w:bCs/>
        </w:rPr>
        <w:t>"</w:t>
      </w:r>
      <w:r w:rsidRPr="007C61F7">
        <w:t>Об утверждении Правил подготовки сводных докладов об осуществлении на территории Архангельской области регионального государственного контроля (надзора) и муниципального контроля</w:t>
      </w:r>
      <w:r w:rsidRPr="007C61F7">
        <w:rPr>
          <w:bCs/>
        </w:rPr>
        <w:t>"</w:t>
      </w:r>
      <w:r w:rsidRPr="007C61F7">
        <w:t xml:space="preserve">. </w:t>
      </w:r>
    </w:p>
    <w:p w:rsidR="007C61F7" w:rsidRPr="007C61F7" w:rsidRDefault="007C61F7" w:rsidP="007C61F7">
      <w:pPr>
        <w:autoSpaceDE w:val="0"/>
        <w:autoSpaceDN w:val="0"/>
        <w:adjustRightInd w:val="0"/>
        <w:ind w:firstLine="709"/>
        <w:jc w:val="both"/>
        <w:outlineLvl w:val="1"/>
        <w:rPr>
          <w:bCs/>
        </w:rPr>
      </w:pPr>
      <w:r w:rsidRPr="007C61F7">
        <w:rPr>
          <w:bCs/>
        </w:rPr>
        <w:t xml:space="preserve">Полномочия Администрации муниципального образования "Город Архангельск" по осуществлению муниципального контроля в соответствии с Федеральным </w:t>
      </w:r>
      <w:hyperlink r:id="rId8" w:history="1">
        <w:r w:rsidRPr="007C61F7">
          <w:rPr>
            <w:bCs/>
          </w:rPr>
          <w:t>законом</w:t>
        </w:r>
      </w:hyperlink>
      <w:r w:rsidRPr="007C61F7">
        <w:rPr>
          <w:bCs/>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hyperlink r:id="rId9" w:history="1">
        <w:r w:rsidRPr="007C61F7">
          <w:rPr>
            <w:bCs/>
          </w:rPr>
          <w:t>закон</w:t>
        </w:r>
      </w:hyperlink>
      <w:r w:rsidRPr="007C61F7">
        <w:rPr>
          <w:bCs/>
        </w:rPr>
        <w:t xml:space="preserve"> от 26 декабря 2008 года № 294-ФЗ) определены </w:t>
      </w:r>
      <w:r w:rsidRPr="007C61F7">
        <w:t xml:space="preserve">Уставом муниципального образования </w:t>
      </w:r>
      <w:r w:rsidRPr="007C61F7">
        <w:rPr>
          <w:bCs/>
        </w:rPr>
        <w:t>"</w:t>
      </w:r>
      <w:r w:rsidRPr="007C61F7">
        <w:t>Город Архангельск</w:t>
      </w:r>
      <w:r w:rsidRPr="007C61F7">
        <w:rPr>
          <w:bCs/>
        </w:rPr>
        <w:t xml:space="preserve">". </w:t>
      </w:r>
    </w:p>
    <w:p w:rsidR="007C61F7" w:rsidRPr="007C61F7" w:rsidRDefault="007C61F7" w:rsidP="007C61F7">
      <w:pPr>
        <w:autoSpaceDE w:val="0"/>
        <w:autoSpaceDN w:val="0"/>
        <w:adjustRightInd w:val="0"/>
        <w:ind w:firstLine="709"/>
        <w:jc w:val="both"/>
        <w:outlineLvl w:val="1"/>
        <w:rPr>
          <w:bCs/>
        </w:rPr>
      </w:pPr>
      <w:r w:rsidRPr="007C61F7">
        <w:rPr>
          <w:bCs/>
        </w:rPr>
        <w:t xml:space="preserve">Осуществление муниципального контроля на территории муниципального образования "Город Архангельск" организовано в соответствии с </w:t>
      </w:r>
      <w:r w:rsidRPr="007C61F7">
        <w:t xml:space="preserve">распоряжением мэрии города Архангельска от 08 августа 2013 года № 2233р </w:t>
      </w:r>
      <w:r w:rsidRPr="007C61F7">
        <w:rPr>
          <w:bCs/>
        </w:rPr>
        <w:t>"</w:t>
      </w:r>
      <w:r w:rsidRPr="007C61F7">
        <w:t xml:space="preserve">Об организации осуществления муниципального контроля на территории муниципального образования </w:t>
      </w:r>
      <w:r w:rsidRPr="007C61F7">
        <w:rPr>
          <w:bCs/>
        </w:rPr>
        <w:t>"</w:t>
      </w:r>
      <w:r w:rsidRPr="007C61F7">
        <w:t>Город Архангельск</w:t>
      </w:r>
      <w:r w:rsidRPr="007C61F7">
        <w:rPr>
          <w:bCs/>
        </w:rPr>
        <w:t>"</w:t>
      </w:r>
      <w:r w:rsidRPr="007C61F7">
        <w:t>.</w:t>
      </w:r>
    </w:p>
    <w:p w:rsidR="007C61F7" w:rsidRPr="007C61F7" w:rsidRDefault="007C61F7" w:rsidP="007C61F7">
      <w:pPr>
        <w:widowControl w:val="0"/>
        <w:autoSpaceDE w:val="0"/>
        <w:autoSpaceDN w:val="0"/>
        <w:adjustRightInd w:val="0"/>
        <w:ind w:firstLine="720"/>
        <w:jc w:val="both"/>
        <w:rPr>
          <w:bCs/>
        </w:rPr>
      </w:pPr>
      <w:r w:rsidRPr="007C61F7">
        <w:rPr>
          <w:bCs/>
        </w:rPr>
        <w:t>Сводный доклад содержит сведения по отдельным видам осуществляемого на территории муниципального образования  "Город Архангельск" муниципального контроля.</w:t>
      </w:r>
    </w:p>
    <w:p w:rsidR="00A6696F" w:rsidRPr="00755FAF" w:rsidRDefault="00A6696F"/>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7C61F7" w:rsidRDefault="007C61F7" w:rsidP="007C61F7">
      <w:pPr>
        <w:ind w:firstLine="709"/>
        <w:jc w:val="both"/>
        <w:rPr>
          <w:rFonts w:eastAsia="Calibri"/>
        </w:rPr>
      </w:pPr>
    </w:p>
    <w:p w:rsidR="007C61F7" w:rsidRPr="007C61F7" w:rsidRDefault="007C61F7" w:rsidP="007C61F7">
      <w:pPr>
        <w:ind w:firstLine="709"/>
        <w:jc w:val="both"/>
        <w:rPr>
          <w:rFonts w:eastAsia="Calibri"/>
        </w:rPr>
      </w:pPr>
      <w:r w:rsidRPr="007C61F7">
        <w:rPr>
          <w:rFonts w:eastAsia="Calibri"/>
        </w:rPr>
        <w:t>Нормативно-правовое регулирование в сфере исполнения контрольно-надзорных полномочий представлено федеральными и муниципальными нормативно-правовыми актами.</w:t>
      </w:r>
    </w:p>
    <w:p w:rsidR="007C61F7" w:rsidRPr="007C61F7" w:rsidRDefault="007C61F7" w:rsidP="007C61F7">
      <w:pPr>
        <w:ind w:firstLine="709"/>
        <w:jc w:val="both"/>
        <w:rPr>
          <w:rFonts w:eastAsia="Calibri"/>
          <w:lang w:eastAsia="en-US"/>
        </w:rPr>
      </w:pPr>
      <w:r w:rsidRPr="007C61F7">
        <w:rPr>
          <w:rFonts w:eastAsia="Calibri"/>
          <w:lang w:eastAsia="en-US"/>
        </w:rPr>
        <w:t xml:space="preserve">Проекты муниципальных нормативных актов, регламентирующих деятельность органов муниципального контроля и их должностных лиц, проходят правовую экспертизу и анализируются на предмет отсутствия коррупциогенных факторов, а также размещаются в свободном доступе на официальном информационном интернет-портале муниципального образования </w:t>
      </w:r>
      <w:r w:rsidRPr="007C61F7">
        <w:rPr>
          <w:bCs/>
        </w:rPr>
        <w:t>"</w:t>
      </w:r>
      <w:r w:rsidRPr="007C61F7">
        <w:rPr>
          <w:rFonts w:eastAsia="Calibri"/>
          <w:lang w:eastAsia="en-US"/>
        </w:rPr>
        <w:t>Город Архангельск</w:t>
      </w:r>
      <w:r w:rsidRPr="007C61F7">
        <w:rPr>
          <w:bCs/>
        </w:rPr>
        <w:t>".</w:t>
      </w:r>
      <w:r w:rsidRPr="007C61F7">
        <w:rPr>
          <w:rFonts w:eastAsia="Calibri"/>
          <w:lang w:eastAsia="en-US"/>
        </w:rPr>
        <w:t xml:space="preserve"> </w:t>
      </w:r>
    </w:p>
    <w:p w:rsidR="007C61F7" w:rsidRPr="007C61F7" w:rsidRDefault="007C61F7" w:rsidP="007C61F7">
      <w:pPr>
        <w:ind w:firstLine="709"/>
        <w:jc w:val="both"/>
      </w:pPr>
      <w:r w:rsidRPr="007C61F7">
        <w:rPr>
          <w:rFonts w:eastAsia="Calibri"/>
        </w:rPr>
        <w:t xml:space="preserve">При осуществлении </w:t>
      </w:r>
      <w:r w:rsidRPr="007C61F7">
        <w:t>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органам местного самоуправления недостаточно полномочий по привлечению юридических лиц и индивидуальных предпринимателей к административной ответственности.</w:t>
      </w:r>
    </w:p>
    <w:p w:rsidR="007C61F7" w:rsidRPr="007C61F7" w:rsidRDefault="007C61F7" w:rsidP="007C61F7">
      <w:pPr>
        <w:ind w:firstLine="709"/>
        <w:jc w:val="both"/>
      </w:pPr>
      <w:r w:rsidRPr="007C61F7">
        <w:lastRenderedPageBreak/>
        <w:t xml:space="preserve">В связи с этим необходимо внести изменения в действующее законодательство по расширению полномочий органов местного самоуправления по привлечению к административной ответственности юридических лиц и индивидуальных предпринимателей за нарушения правил благоустройства и озеленения территорий. </w:t>
      </w:r>
    </w:p>
    <w:p w:rsidR="00F31C3C" w:rsidRDefault="00F31C3C" w:rsidP="0083213D">
      <w:pPr>
        <w:rPr>
          <w:sz w:val="32"/>
          <w:szCs w:val="32"/>
        </w:rPr>
      </w:pPr>
    </w:p>
    <w:p w:rsidR="007C61F7" w:rsidRPr="00755FAF" w:rsidRDefault="007C61F7"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Default="00886888" w:rsidP="00886888">
      <w:pPr>
        <w:rPr>
          <w:sz w:val="32"/>
          <w:szCs w:val="32"/>
        </w:rPr>
      </w:pPr>
    </w:p>
    <w:p w:rsidR="007C61F7" w:rsidRPr="007C61F7" w:rsidRDefault="007C61F7" w:rsidP="007C61F7">
      <w:pPr>
        <w:ind w:firstLine="709"/>
        <w:jc w:val="both"/>
      </w:pPr>
      <w:r w:rsidRPr="007C61F7">
        <w:t xml:space="preserve">В 2016 году в муниципальном образовании </w:t>
      </w:r>
      <w:r w:rsidRPr="007C61F7">
        <w:rPr>
          <w:bCs/>
        </w:rPr>
        <w:t>"</w:t>
      </w:r>
      <w:r w:rsidRPr="007C61F7">
        <w:t>Город Архангельск</w:t>
      </w:r>
      <w:r w:rsidRPr="007C61F7">
        <w:rPr>
          <w:bCs/>
        </w:rPr>
        <w:t>"</w:t>
      </w:r>
      <w:r w:rsidRPr="007C61F7">
        <w:t xml:space="preserve"> осуществлялись следующие виды муниципального контроля:</w:t>
      </w:r>
    </w:p>
    <w:p w:rsidR="007C61F7" w:rsidRPr="007C61F7" w:rsidRDefault="007C61F7" w:rsidP="007C61F7">
      <w:pPr>
        <w:ind w:firstLine="709"/>
        <w:jc w:val="both"/>
      </w:pPr>
    </w:p>
    <w:p w:rsidR="007C61F7" w:rsidRPr="007C61F7" w:rsidRDefault="007C61F7" w:rsidP="007C61F7">
      <w:pPr>
        <w:ind w:firstLine="709"/>
        <w:jc w:val="both"/>
        <w:rPr>
          <w:b/>
        </w:rPr>
      </w:pPr>
      <w:r w:rsidRPr="007C61F7">
        <w:rPr>
          <w:b/>
        </w:rPr>
        <w:t>1) Муниципальный жилищный контроль</w:t>
      </w:r>
    </w:p>
    <w:p w:rsidR="007C61F7" w:rsidRPr="007C61F7" w:rsidRDefault="007C61F7" w:rsidP="007C61F7">
      <w:pPr>
        <w:ind w:firstLine="709"/>
        <w:jc w:val="both"/>
      </w:pPr>
    </w:p>
    <w:p w:rsidR="007C61F7" w:rsidRPr="007C61F7" w:rsidRDefault="007C61F7" w:rsidP="007C61F7">
      <w:pPr>
        <w:ind w:firstLine="709"/>
        <w:jc w:val="both"/>
      </w:pPr>
      <w:r w:rsidRPr="007C61F7">
        <w:t>Функция муниципального жилищного контроля на территории муниципального образования "Город Архангельск" осуществляется управлением муниципального жилищного контроля департамента городского хозяйства Администрации муниципального образования "Город Архангельск".</w:t>
      </w:r>
    </w:p>
    <w:p w:rsidR="007C61F7" w:rsidRPr="007C61F7" w:rsidRDefault="007C61F7" w:rsidP="007C61F7">
      <w:pPr>
        <w:ind w:firstLine="709"/>
        <w:jc w:val="both"/>
      </w:pPr>
      <w:r w:rsidRPr="007C61F7">
        <w:t xml:space="preserve">Деятельность органа муниципального жилищного контроля по организации </w:t>
      </w:r>
      <w:r w:rsidRPr="007C61F7">
        <w:br/>
        <w:t xml:space="preserve">и проведению проверок соблюдения юридическими лицами, индивидуальными предпринимателями и гражданами обязательных требований, установленных </w:t>
      </w:r>
      <w:r w:rsidRPr="007C61F7">
        <w:br/>
        <w:t xml:space="preserve">в отношении муниципального жилищного фонда, принадлежащего на праве собственности муниципальному образованию </w:t>
      </w:r>
      <w:r w:rsidRPr="007C61F7">
        <w:rPr>
          <w:bCs/>
        </w:rPr>
        <w:t>"</w:t>
      </w:r>
      <w:r w:rsidRPr="007C61F7">
        <w:t>Город Архангельск</w:t>
      </w:r>
      <w:r w:rsidRPr="007C61F7">
        <w:rPr>
          <w:bCs/>
        </w:rPr>
        <w:t>"</w:t>
      </w:r>
      <w:r w:rsidRPr="007C61F7">
        <w:t xml:space="preserve"> осуществляется в области жилищных отношений, в том числе требований к:</w:t>
      </w:r>
    </w:p>
    <w:p w:rsidR="007C61F7" w:rsidRPr="007C61F7" w:rsidRDefault="007C61F7" w:rsidP="007C61F7">
      <w:pPr>
        <w:ind w:firstLine="709"/>
        <w:jc w:val="both"/>
      </w:pPr>
      <w:r w:rsidRPr="007C61F7">
        <w:t>жилым помещениям, их использованию и содержанию;</w:t>
      </w:r>
    </w:p>
    <w:p w:rsidR="007C61F7" w:rsidRPr="007C61F7" w:rsidRDefault="007C61F7" w:rsidP="007C61F7">
      <w:pPr>
        <w:ind w:firstLine="709"/>
        <w:jc w:val="both"/>
      </w:pPr>
      <w:r w:rsidRPr="007C61F7">
        <w:t>порядку переустройства и перепланировки жилых помещений;</w:t>
      </w:r>
    </w:p>
    <w:p w:rsidR="007C61F7" w:rsidRPr="007C61F7" w:rsidRDefault="007C61F7" w:rsidP="007C61F7">
      <w:pPr>
        <w:ind w:firstLine="709"/>
        <w:jc w:val="both"/>
      </w:pPr>
      <w:r w:rsidRPr="007C61F7">
        <w:t>результатам выполнения лицами, осуществляющими управление, содержание и ремонт многоквартирных домов, услуг и работ по содержанию и ремонту общего имущества в многоквартирном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w:t>
      </w:r>
    </w:p>
    <w:p w:rsidR="007C61F7" w:rsidRPr="007C61F7" w:rsidRDefault="007C61F7" w:rsidP="007C61F7">
      <w:pPr>
        <w:ind w:left="708" w:firstLine="1"/>
        <w:jc w:val="both"/>
        <w:rPr>
          <w:b/>
        </w:rPr>
      </w:pPr>
      <w:r w:rsidRPr="007C61F7">
        <w:rPr>
          <w:sz w:val="26"/>
          <w:szCs w:val="26"/>
        </w:rPr>
        <w:br/>
      </w:r>
      <w:r w:rsidRPr="007C61F7">
        <w:rPr>
          <w:b/>
        </w:rPr>
        <w:t>2) Муниципальный земельный контроль</w:t>
      </w:r>
    </w:p>
    <w:p w:rsidR="007C61F7" w:rsidRPr="007C61F7" w:rsidRDefault="007C61F7" w:rsidP="007C61F7">
      <w:pPr>
        <w:ind w:firstLine="709"/>
        <w:jc w:val="both"/>
      </w:pPr>
    </w:p>
    <w:p w:rsidR="007C61F7" w:rsidRPr="007C61F7" w:rsidRDefault="007C61F7" w:rsidP="007C61F7">
      <w:pPr>
        <w:ind w:firstLine="709"/>
        <w:jc w:val="both"/>
      </w:pPr>
      <w:r w:rsidRPr="007C61F7">
        <w:t>Основные обязанности по осуществлению муниципального земельного контроля возложены на специалистов отдела земельных отношений департамента муниципального имущества Администрации муниципального образования "Город Архангельск", в котором правами муниципального земельного инспектора наделены два человека.</w:t>
      </w:r>
    </w:p>
    <w:p w:rsidR="007C61F7" w:rsidRPr="007C61F7" w:rsidRDefault="007C61F7" w:rsidP="007C61F7">
      <w:pPr>
        <w:ind w:firstLine="709"/>
        <w:jc w:val="both"/>
      </w:pPr>
      <w:r w:rsidRPr="007C61F7">
        <w:t>Основными направлениями деятельности по осуществлению муниципального земельного контроля являются:</w:t>
      </w:r>
    </w:p>
    <w:p w:rsidR="007C61F7" w:rsidRPr="007C61F7" w:rsidRDefault="007C61F7" w:rsidP="007C61F7">
      <w:pPr>
        <w:ind w:firstLine="709"/>
        <w:jc w:val="both"/>
      </w:pPr>
      <w:r w:rsidRPr="007C61F7">
        <w:t xml:space="preserve">контроль соблюдения требований земельного законодательства </w:t>
      </w:r>
      <w:r w:rsidRPr="007C61F7">
        <w:br/>
        <w:t>по использованию земель на территории муниципального образования "Город Архангельск" собственниками, арендаторами земельных участков, землепользователями, землевладельцами;</w:t>
      </w:r>
    </w:p>
    <w:p w:rsidR="007C61F7" w:rsidRPr="007C61F7" w:rsidRDefault="007C61F7" w:rsidP="007C61F7">
      <w:pPr>
        <w:ind w:firstLine="709"/>
        <w:jc w:val="both"/>
      </w:pPr>
      <w:r w:rsidRPr="007C61F7">
        <w:t xml:space="preserve">выявление земельных участков, самовольно занятых или используемых </w:t>
      </w:r>
      <w:r w:rsidRPr="007C61F7">
        <w:br/>
        <w:t xml:space="preserve">без оформленных в установленном порядке документов, удостоверяющих право </w:t>
      </w:r>
      <w:r w:rsidRPr="007C61F7">
        <w:br/>
        <w:t>на землю;</w:t>
      </w:r>
    </w:p>
    <w:p w:rsidR="007C61F7" w:rsidRPr="007C61F7" w:rsidRDefault="007C61F7" w:rsidP="007C61F7">
      <w:pPr>
        <w:ind w:firstLine="709"/>
        <w:jc w:val="both"/>
      </w:pPr>
      <w:r w:rsidRPr="007C61F7">
        <w:t>контроль соблюдения порядка переуступки права пользования землей;</w:t>
      </w:r>
    </w:p>
    <w:p w:rsidR="007C61F7" w:rsidRPr="007C61F7" w:rsidRDefault="007C61F7" w:rsidP="007C61F7">
      <w:pPr>
        <w:ind w:firstLine="709"/>
        <w:jc w:val="both"/>
      </w:pPr>
      <w:r w:rsidRPr="007C61F7">
        <w:lastRenderedPageBreak/>
        <w:t>контроль своевременного оформления, переоформления правоустанавливающих документов на землю собственниками, арендаторами земельных участков, землепользователями, землевладельцами и возврата земель, предоставленных во временное пользование;</w:t>
      </w:r>
    </w:p>
    <w:p w:rsidR="007C61F7" w:rsidRPr="007C61F7" w:rsidRDefault="007C61F7" w:rsidP="007C61F7">
      <w:pPr>
        <w:ind w:firstLine="709"/>
        <w:jc w:val="both"/>
      </w:pPr>
      <w:r w:rsidRPr="007C61F7">
        <w:t xml:space="preserve">контроль использования земельных участков по целевому назначению </w:t>
      </w:r>
      <w:r w:rsidRPr="007C61F7">
        <w:br/>
        <w:t>и выявление фактов использования земель с нарушением вида разрешенного использования;</w:t>
      </w:r>
    </w:p>
    <w:p w:rsidR="007C61F7" w:rsidRPr="007C61F7" w:rsidRDefault="007C61F7" w:rsidP="007C61F7">
      <w:pPr>
        <w:ind w:firstLine="709"/>
        <w:jc w:val="both"/>
      </w:pPr>
      <w:r w:rsidRPr="007C61F7">
        <w:t>контроль исполнения предписаний, принятых решений по вопросам соблюдения земельного законодательства и устранения нарушений в области земельных отношений;</w:t>
      </w:r>
    </w:p>
    <w:p w:rsidR="007C61F7" w:rsidRPr="007C61F7" w:rsidRDefault="007C61F7" w:rsidP="007C61F7">
      <w:pPr>
        <w:ind w:firstLine="709"/>
        <w:jc w:val="both"/>
      </w:pPr>
      <w:r w:rsidRPr="007C61F7">
        <w:t xml:space="preserve">контроль выполнения иных требований земельного законодательства </w:t>
      </w:r>
      <w:r w:rsidRPr="007C61F7">
        <w:br/>
        <w:t>по вопросам использования земель на территории муниципального образования "Город Архангельск";</w:t>
      </w:r>
    </w:p>
    <w:p w:rsidR="007C61F7" w:rsidRPr="007C61F7" w:rsidRDefault="007C61F7" w:rsidP="007C61F7">
      <w:pPr>
        <w:ind w:firstLine="709"/>
        <w:jc w:val="both"/>
      </w:pPr>
      <w:r w:rsidRPr="007C61F7">
        <w:t xml:space="preserve">принятие мер к устранению нарушений земельного законодательства </w:t>
      </w:r>
      <w:r w:rsidRPr="007C61F7">
        <w:br/>
        <w:t>в соответствии с действующим законодательством Российской Федерации;</w:t>
      </w:r>
    </w:p>
    <w:p w:rsidR="007C61F7" w:rsidRPr="007C61F7" w:rsidRDefault="007C61F7" w:rsidP="007C61F7">
      <w:pPr>
        <w:ind w:firstLine="709"/>
        <w:jc w:val="both"/>
      </w:pPr>
      <w:r w:rsidRPr="007C61F7">
        <w:t>учет состояния земельных участков на территории муниципального образования "Город Архангельск";</w:t>
      </w:r>
    </w:p>
    <w:p w:rsidR="007C61F7" w:rsidRPr="007C61F7" w:rsidRDefault="007C61F7" w:rsidP="007C61F7">
      <w:pPr>
        <w:ind w:firstLine="709"/>
        <w:jc w:val="both"/>
      </w:pPr>
      <w:r w:rsidRPr="007C61F7">
        <w:t>участие в подготовке нормативных актов муниципального образования "Город Архангельск" по вопросам использования земель на территории муниципального образования.</w:t>
      </w:r>
    </w:p>
    <w:p w:rsidR="007C61F7" w:rsidRPr="007C61F7" w:rsidRDefault="007C61F7" w:rsidP="007C61F7">
      <w:pPr>
        <w:ind w:firstLine="709"/>
        <w:jc w:val="both"/>
        <w:rPr>
          <w:b/>
          <w:sz w:val="26"/>
          <w:szCs w:val="26"/>
        </w:rPr>
      </w:pPr>
    </w:p>
    <w:p w:rsidR="007C61F7" w:rsidRPr="007C61F7" w:rsidRDefault="007C61F7" w:rsidP="007C61F7">
      <w:pPr>
        <w:ind w:firstLine="709"/>
        <w:jc w:val="both"/>
        <w:rPr>
          <w:b/>
        </w:rPr>
      </w:pPr>
      <w:r w:rsidRPr="007C61F7">
        <w:rPr>
          <w:b/>
        </w:rPr>
        <w:t>3) Муниципальный контроль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7C61F7" w:rsidRPr="007C61F7" w:rsidRDefault="007C61F7" w:rsidP="007C61F7">
      <w:pPr>
        <w:ind w:firstLine="709"/>
        <w:jc w:val="both"/>
        <w:rPr>
          <w:b/>
        </w:rPr>
      </w:pPr>
    </w:p>
    <w:p w:rsidR="007C61F7" w:rsidRPr="007C61F7" w:rsidRDefault="007C61F7" w:rsidP="007C61F7">
      <w:pPr>
        <w:autoSpaceDE w:val="0"/>
        <w:autoSpaceDN w:val="0"/>
        <w:adjustRightInd w:val="0"/>
        <w:ind w:firstLine="720"/>
        <w:jc w:val="both"/>
      </w:pPr>
      <w:r w:rsidRPr="007C61F7">
        <w:t>Функция муниципального контроля за</w:t>
      </w:r>
      <w:r w:rsidRPr="007C61F7">
        <w:rPr>
          <w:b/>
        </w:rPr>
        <w:t xml:space="preserve"> </w:t>
      </w:r>
      <w:r w:rsidRPr="007C61F7">
        <w:t>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осуществляется отделом административного контроля управления административно-технического  контроля департамента градостроительства Администрации муниципального образования "Город Архангельск".</w:t>
      </w:r>
    </w:p>
    <w:p w:rsidR="007C61F7" w:rsidRPr="007C61F7" w:rsidRDefault="007C61F7" w:rsidP="007C61F7">
      <w:pPr>
        <w:ind w:firstLine="709"/>
        <w:jc w:val="both"/>
        <w:rPr>
          <w:color w:val="000000"/>
        </w:rPr>
      </w:pPr>
      <w:r w:rsidRPr="007C61F7">
        <w:rPr>
          <w:color w:val="000000"/>
        </w:rPr>
        <w:t>Основными функциями по осуществлению муниципального контроля являются:</w:t>
      </w:r>
    </w:p>
    <w:p w:rsidR="007C61F7" w:rsidRPr="007C61F7" w:rsidRDefault="007C61F7" w:rsidP="007C61F7">
      <w:pPr>
        <w:ind w:firstLine="709"/>
        <w:jc w:val="both"/>
      </w:pPr>
      <w:r w:rsidRPr="007C61F7">
        <w:t>контроль соблюдения требований Правил благоустройства и озеленения города Архангельска;</w:t>
      </w:r>
    </w:p>
    <w:p w:rsidR="007C61F7" w:rsidRPr="007C61F7" w:rsidRDefault="007C61F7" w:rsidP="007C61F7">
      <w:pPr>
        <w:ind w:firstLine="709"/>
        <w:jc w:val="both"/>
      </w:pPr>
      <w:r w:rsidRPr="007C61F7">
        <w:t>организация и осуществление в установленном порядке проведения проверок объектов, подлежащих муниципальному контролю в сфере благоустройства и озеленения, в пределах предоставленной компетенции;</w:t>
      </w:r>
    </w:p>
    <w:p w:rsidR="007C61F7" w:rsidRPr="007C61F7" w:rsidRDefault="007C61F7" w:rsidP="007C61F7">
      <w:pPr>
        <w:ind w:firstLine="709"/>
        <w:jc w:val="both"/>
      </w:pPr>
      <w:r w:rsidRPr="007C61F7">
        <w:t>принятие предусмотренных законодательством мер по предупреждению и пресечению правонарушений в сфере благоустройства и озеленения, в пределах предоставленной компетенции;</w:t>
      </w:r>
    </w:p>
    <w:p w:rsidR="007C61F7" w:rsidRPr="007C61F7" w:rsidRDefault="007C61F7" w:rsidP="007C61F7">
      <w:pPr>
        <w:ind w:firstLine="709"/>
        <w:jc w:val="both"/>
      </w:pPr>
      <w:r w:rsidRPr="007C61F7">
        <w:t>подготовка документов в отношении юридических лиц, индивидуальных предпринимателей, физических лиц, должностных лиц с целью рассмотрения дел об административных правонарушениях;</w:t>
      </w:r>
    </w:p>
    <w:p w:rsidR="007C61F7" w:rsidRPr="007C61F7" w:rsidRDefault="007C61F7" w:rsidP="007C61F7">
      <w:pPr>
        <w:ind w:firstLine="709"/>
        <w:jc w:val="both"/>
      </w:pPr>
      <w:r w:rsidRPr="007C61F7">
        <w:t>осуществление в установленном законом порядке производства по делам об административных правонарушениях в сфере благоустройства и озеленения в пределах предоставленной компетенции;</w:t>
      </w:r>
    </w:p>
    <w:p w:rsidR="007C61F7" w:rsidRPr="007C61F7" w:rsidRDefault="007C61F7" w:rsidP="007C61F7">
      <w:pPr>
        <w:ind w:firstLine="709"/>
        <w:jc w:val="both"/>
        <w:rPr>
          <w:color w:val="000000"/>
        </w:rPr>
      </w:pPr>
      <w:r w:rsidRPr="007C61F7">
        <w:t>выдача предписания об устранении выявленных нарушений и осуществление контроля за его исполнением;</w:t>
      </w:r>
    </w:p>
    <w:p w:rsidR="007C61F7" w:rsidRPr="007C61F7" w:rsidRDefault="007C61F7" w:rsidP="007C61F7">
      <w:pPr>
        <w:tabs>
          <w:tab w:val="left" w:pos="0"/>
        </w:tabs>
        <w:suppressAutoHyphens/>
        <w:autoSpaceDE w:val="0"/>
        <w:autoSpaceDN w:val="0"/>
        <w:adjustRightInd w:val="0"/>
        <w:ind w:firstLine="709"/>
        <w:jc w:val="both"/>
      </w:pPr>
      <w:r w:rsidRPr="007C61F7">
        <w:t>контроль содержания фасадов общественных зданий и сооружений независимо от источников финансирования и форм собственности;</w:t>
      </w:r>
    </w:p>
    <w:p w:rsidR="007C61F7" w:rsidRPr="007C61F7" w:rsidRDefault="007C61F7" w:rsidP="007C61F7">
      <w:pPr>
        <w:ind w:firstLine="709"/>
        <w:jc w:val="both"/>
      </w:pPr>
      <w:r w:rsidRPr="007C61F7">
        <w:t>мониторинг состояния чистоты, порядка, благоустройства, внешнего вида территории муниципального образования "Город Архангельск".</w:t>
      </w:r>
    </w:p>
    <w:p w:rsidR="007C61F7" w:rsidRPr="007C61F7" w:rsidRDefault="007C61F7" w:rsidP="007C61F7">
      <w:pPr>
        <w:ind w:firstLine="709"/>
        <w:jc w:val="both"/>
        <w:rPr>
          <w:b/>
          <w:sz w:val="26"/>
          <w:szCs w:val="26"/>
        </w:rPr>
      </w:pPr>
    </w:p>
    <w:p w:rsidR="007C61F7" w:rsidRPr="007C61F7" w:rsidRDefault="007C61F7" w:rsidP="007C61F7">
      <w:pPr>
        <w:ind w:firstLine="709"/>
        <w:jc w:val="both"/>
        <w:rPr>
          <w:b/>
        </w:rPr>
      </w:pPr>
      <w:r w:rsidRPr="007C61F7">
        <w:rPr>
          <w:b/>
        </w:rPr>
        <w:t>Наименования и реквизиты нормативных правовых актов, регламентирующих порядок исполнения указанных функций.</w:t>
      </w:r>
    </w:p>
    <w:p w:rsidR="007C61F7" w:rsidRPr="007C61F7" w:rsidRDefault="007C61F7" w:rsidP="007C61F7">
      <w:pPr>
        <w:ind w:firstLine="709"/>
        <w:jc w:val="both"/>
      </w:pPr>
      <w:r w:rsidRPr="007C61F7">
        <w:t>Проведение органами муниципального жилищного контроля проверок юридических лиц и индивидуальных предпринимателей на территории муниципального образования  "Город Архангельск" осуществляется в соответствии с Федеральным законом  от 26 декабря 2008 года № 294-ФЗ.</w:t>
      </w:r>
    </w:p>
    <w:p w:rsidR="007C61F7" w:rsidRPr="007C61F7" w:rsidRDefault="007C61F7" w:rsidP="007C61F7">
      <w:pPr>
        <w:tabs>
          <w:tab w:val="left" w:pos="709"/>
        </w:tabs>
        <w:ind w:firstLine="709"/>
        <w:jc w:val="both"/>
      </w:pPr>
      <w:r w:rsidRPr="007C61F7">
        <w:t>Закон Архангельской области от 03 июня 2003 года № 172-22-ОЗ</w:t>
      </w:r>
      <w:r w:rsidRPr="007C61F7">
        <w:br/>
        <w:t>"Об административных правонарушениях" дает полномочия органу муниципального жилищного контроля по составлению протоколов об административных нарушениях (статья 12.1).</w:t>
      </w:r>
    </w:p>
    <w:p w:rsidR="007C61F7" w:rsidRPr="007C61F7" w:rsidRDefault="007C61F7" w:rsidP="007C61F7">
      <w:pPr>
        <w:tabs>
          <w:tab w:val="left" w:pos="709"/>
        </w:tabs>
        <w:ind w:firstLine="709"/>
        <w:jc w:val="both"/>
      </w:pPr>
      <w:r w:rsidRPr="007C61F7">
        <w:t xml:space="preserve">Кроме того, в своей деятельности орган муниципального контроля руководствуется Жилищным кодексом Российской Федерации от 29 декабря </w:t>
      </w:r>
      <w:r w:rsidRPr="007C61F7">
        <w:br/>
        <w:t>2004 года № 188-ФЗ (статья 20) и законом Архангельской области от 24 сентября 2012 года № 543-33-ОЗ "О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p>
    <w:p w:rsidR="007C61F7" w:rsidRPr="007C61F7" w:rsidRDefault="007C61F7" w:rsidP="007C61F7">
      <w:pPr>
        <w:ind w:firstLine="709"/>
        <w:jc w:val="both"/>
        <w:rPr>
          <w:rFonts w:eastAsia="Calibri"/>
        </w:rPr>
      </w:pPr>
      <w:r w:rsidRPr="007C61F7">
        <w:rPr>
          <w:rFonts w:eastAsia="Calibri"/>
        </w:rPr>
        <w:t xml:space="preserve">Постановлением мэра города Архангельска от 13 мая 2008 года № 196 </w:t>
      </w:r>
      <w:r w:rsidRPr="007C61F7">
        <w:rPr>
          <w:rFonts w:eastAsia="Calibri"/>
        </w:rPr>
        <w:br/>
        <w:t xml:space="preserve">утверждено Положение о муниципальном земельном контроле на территории муниципального образования "Город Архангельск" и утвержден перечень должностных лиц – муниципальных инспекторов местного самоуправления. </w:t>
      </w:r>
    </w:p>
    <w:p w:rsidR="007C61F7" w:rsidRPr="007C61F7" w:rsidRDefault="007C61F7" w:rsidP="007C61F7">
      <w:pPr>
        <w:ind w:firstLine="709"/>
        <w:jc w:val="both"/>
        <w:rPr>
          <w:rFonts w:eastAsia="Calibri"/>
        </w:rPr>
      </w:pPr>
      <w:r w:rsidRPr="007C61F7">
        <w:rPr>
          <w:rFonts w:eastAsia="Calibri"/>
          <w:color w:val="000000"/>
          <w:lang w:eastAsia="en-US"/>
        </w:rPr>
        <w:t xml:space="preserve">Проведение муниципального земельного контроля регулируется административным регламентом </w:t>
      </w:r>
      <w:r w:rsidRPr="007C61F7">
        <w:rPr>
          <w:rFonts w:eastAsia="Calibri"/>
          <w:lang w:eastAsia="en-US"/>
        </w:rPr>
        <w:t>по исполнению муниципальной функции "</w:t>
      </w:r>
      <w:r w:rsidRPr="007C61F7">
        <w:rPr>
          <w:rFonts w:eastAsia="Calibri"/>
          <w:bCs/>
          <w:color w:val="000000"/>
          <w:lang w:eastAsia="en-US"/>
        </w:rPr>
        <w:t>Муниципальный земельный контроль" на территории муниципального образования  "Город Архангельск"</w:t>
      </w:r>
      <w:r w:rsidRPr="007C61F7">
        <w:rPr>
          <w:rFonts w:eastAsia="Calibri"/>
          <w:color w:val="000000"/>
          <w:lang w:eastAsia="en-US"/>
        </w:rPr>
        <w:t xml:space="preserve">, утвержденным </w:t>
      </w:r>
      <w:r w:rsidRPr="007C61F7">
        <w:rPr>
          <w:rFonts w:eastAsia="Calibri"/>
          <w:lang w:eastAsia="en-US"/>
        </w:rPr>
        <w:t>постановлением мэрии города от 24 декабря 2010 года № 577.</w:t>
      </w:r>
    </w:p>
    <w:p w:rsidR="007C61F7" w:rsidRPr="007C61F7" w:rsidRDefault="007C61F7" w:rsidP="007C61F7">
      <w:pPr>
        <w:ind w:firstLine="709"/>
        <w:jc w:val="both"/>
        <w:rPr>
          <w:rFonts w:eastAsia="Calibri"/>
        </w:rPr>
      </w:pPr>
      <w:r w:rsidRPr="007C61F7">
        <w:rPr>
          <w:rFonts w:eastAsia="Calibri"/>
        </w:rPr>
        <w:t xml:space="preserve">Требования к землепользователям устанавливаются следующими нормативно-правовыми актами федеральных органов власти, органов субъекта Российской Федерации (Архангельской области), муниципального органа власти (муниципального образования "Город Архангельск"): </w:t>
      </w:r>
    </w:p>
    <w:p w:rsidR="007C61F7" w:rsidRPr="007C61F7" w:rsidRDefault="007C61F7" w:rsidP="007C61F7">
      <w:pPr>
        <w:ind w:firstLine="709"/>
        <w:jc w:val="both"/>
        <w:rPr>
          <w:rFonts w:eastAsia="Calibri"/>
        </w:rPr>
      </w:pPr>
      <w:r w:rsidRPr="007C61F7">
        <w:rPr>
          <w:rFonts w:eastAsia="Calibri"/>
        </w:rPr>
        <w:t xml:space="preserve">Земельным кодексом Российской Федерации от 25 октября 2001 года </w:t>
      </w:r>
      <w:r w:rsidRPr="007C61F7">
        <w:rPr>
          <w:rFonts w:eastAsia="Calibri"/>
        </w:rPr>
        <w:br/>
        <w:t>№ 136-ФЗ;</w:t>
      </w:r>
    </w:p>
    <w:p w:rsidR="007C61F7" w:rsidRPr="007C61F7" w:rsidRDefault="007C61F7" w:rsidP="007C61F7">
      <w:pPr>
        <w:ind w:firstLine="709"/>
        <w:jc w:val="both"/>
        <w:rPr>
          <w:rFonts w:eastAsia="Calibri"/>
        </w:rPr>
      </w:pPr>
      <w:r w:rsidRPr="007C61F7">
        <w:rPr>
          <w:rFonts w:eastAsia="Calibri"/>
        </w:rPr>
        <w:t xml:space="preserve">Кодексом Российской Федерации об административных правонарушениях </w:t>
      </w:r>
      <w:r w:rsidRPr="007C61F7">
        <w:rPr>
          <w:rFonts w:eastAsia="Calibri"/>
        </w:rPr>
        <w:br/>
        <w:t>от 30 декабря 2001 года № 195-ФЗ;</w:t>
      </w:r>
    </w:p>
    <w:p w:rsidR="007C61F7" w:rsidRPr="007C61F7" w:rsidRDefault="007C61F7" w:rsidP="007C61F7">
      <w:pPr>
        <w:ind w:firstLine="709"/>
        <w:jc w:val="both"/>
        <w:rPr>
          <w:rFonts w:eastAsia="Calibri"/>
        </w:rPr>
      </w:pPr>
      <w:r w:rsidRPr="007C61F7">
        <w:rPr>
          <w:rFonts w:eastAsia="Calibri"/>
        </w:rPr>
        <w:t xml:space="preserve">Федеральным законом от 25 октября 2001 года № 137-ФЗ "О введении   </w:t>
      </w:r>
      <w:r w:rsidRPr="007C61F7">
        <w:rPr>
          <w:rFonts w:eastAsia="Calibri"/>
        </w:rPr>
        <w:br/>
        <w:t>в   действие Земельного   кодекса Российской Федерации";</w:t>
      </w:r>
    </w:p>
    <w:p w:rsidR="007C61F7" w:rsidRPr="007C61F7" w:rsidRDefault="007C61F7" w:rsidP="007C61F7">
      <w:pPr>
        <w:ind w:firstLine="709"/>
        <w:jc w:val="both"/>
        <w:rPr>
          <w:rFonts w:eastAsia="Calibri"/>
        </w:rPr>
      </w:pPr>
      <w:r w:rsidRPr="007C61F7">
        <w:rPr>
          <w:rFonts w:eastAsia="Calibri"/>
        </w:rPr>
        <w:t xml:space="preserve">законом Архангельской области от 03 июня 2003 года № 172-22-ОЗ </w:t>
      </w:r>
      <w:r w:rsidRPr="007C61F7">
        <w:rPr>
          <w:rFonts w:eastAsia="Calibri"/>
        </w:rPr>
        <w:br/>
        <w:t>"Об  административных правонарушениях";</w:t>
      </w:r>
    </w:p>
    <w:p w:rsidR="007C61F7" w:rsidRPr="007C61F7" w:rsidRDefault="007C61F7" w:rsidP="007C61F7">
      <w:pPr>
        <w:ind w:firstLine="709"/>
        <w:jc w:val="both"/>
      </w:pPr>
      <w:r w:rsidRPr="007C61F7">
        <w:rPr>
          <w:rFonts w:eastAsia="Calibri"/>
        </w:rPr>
        <w:t>решением Архангельского городского Совета депутатов от 28 апреля 2005 года № 419 "Об организации муниципального земельного контроля на территории муниципального образования "Город Архангельск".</w:t>
      </w:r>
    </w:p>
    <w:p w:rsidR="007C61F7" w:rsidRPr="007C61F7" w:rsidRDefault="007C61F7" w:rsidP="007C61F7">
      <w:pPr>
        <w:ind w:firstLine="709"/>
        <w:jc w:val="both"/>
      </w:pPr>
      <w:r w:rsidRPr="007C61F7">
        <w:t>Основанием для исполнения контрольных полномочий по муниципальному                                  контролю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являются следующие нормативно-правовые акты:</w:t>
      </w:r>
    </w:p>
    <w:p w:rsidR="007C61F7" w:rsidRPr="007C61F7" w:rsidRDefault="007C61F7" w:rsidP="007C61F7">
      <w:pPr>
        <w:ind w:firstLine="709"/>
        <w:jc w:val="both"/>
        <w:rPr>
          <w:color w:val="000000"/>
          <w:shd w:val="clear" w:color="auto" w:fill="FFFFFF"/>
        </w:rPr>
      </w:pPr>
      <w:r w:rsidRPr="007C61F7">
        <w:rPr>
          <w:color w:val="000000"/>
          <w:shd w:val="clear" w:color="auto" w:fill="FFFFFF"/>
        </w:rPr>
        <w:t>Конституция Российской Федерации;</w:t>
      </w:r>
    </w:p>
    <w:p w:rsidR="007C61F7" w:rsidRPr="007C61F7" w:rsidRDefault="007C61F7" w:rsidP="007C61F7">
      <w:pPr>
        <w:ind w:firstLine="709"/>
        <w:jc w:val="both"/>
      </w:pPr>
      <w:r w:rsidRPr="007C61F7">
        <w:t xml:space="preserve">Градостроительный </w:t>
      </w:r>
      <w:hyperlink r:id="rId10" w:history="1">
        <w:r w:rsidRPr="007C61F7">
          <w:t>кодекс</w:t>
        </w:r>
      </w:hyperlink>
      <w:r w:rsidRPr="007C61F7">
        <w:t xml:space="preserve"> Российской Федерации от 29 декабря 2004 года № 190-ФЗ;</w:t>
      </w:r>
    </w:p>
    <w:p w:rsidR="007C61F7" w:rsidRPr="007C61F7" w:rsidRDefault="007C61F7" w:rsidP="007C61F7">
      <w:pPr>
        <w:ind w:firstLine="709"/>
        <w:jc w:val="both"/>
      </w:pPr>
      <w:hyperlink r:id="rId11" w:history="1">
        <w:r w:rsidRPr="007C61F7">
          <w:t>Кодекс</w:t>
        </w:r>
      </w:hyperlink>
      <w:r w:rsidRPr="007C61F7">
        <w:t xml:space="preserve"> Российской Федерации об административных правонарушениях   от 30 декабря 2001 года № 195-ФЗ;</w:t>
      </w:r>
    </w:p>
    <w:p w:rsidR="007C61F7" w:rsidRPr="007C61F7" w:rsidRDefault="007C61F7" w:rsidP="007C61F7">
      <w:pPr>
        <w:ind w:firstLine="709"/>
        <w:jc w:val="both"/>
      </w:pPr>
      <w:r w:rsidRPr="007C61F7">
        <w:lastRenderedPageBreak/>
        <w:t xml:space="preserve">Федеральный </w:t>
      </w:r>
      <w:hyperlink r:id="rId12" w:history="1">
        <w:r w:rsidRPr="007C61F7">
          <w:t>закон</w:t>
        </w:r>
      </w:hyperlink>
      <w:r w:rsidRPr="007C61F7">
        <w:t xml:space="preserve"> от 06 октября 2003 года № 131-ФЗ "Об общих принципах организации местного самоуправления в Российской Федерации";</w:t>
      </w:r>
    </w:p>
    <w:p w:rsidR="007C61F7" w:rsidRPr="007C61F7" w:rsidRDefault="007C61F7" w:rsidP="007C61F7">
      <w:pPr>
        <w:autoSpaceDE w:val="0"/>
        <w:autoSpaceDN w:val="0"/>
        <w:adjustRightInd w:val="0"/>
        <w:ind w:firstLine="709"/>
        <w:jc w:val="both"/>
      </w:pPr>
      <w:r w:rsidRPr="007C61F7">
        <w:t xml:space="preserve">Федеральный закон от 02 мая 2006 года № 59-ФЗ "О порядке рассмотрения обращений граждан Российской Федерации"; </w:t>
      </w:r>
    </w:p>
    <w:p w:rsidR="007C61F7" w:rsidRPr="007C61F7" w:rsidRDefault="007C61F7" w:rsidP="007C61F7">
      <w:pPr>
        <w:ind w:firstLine="709"/>
        <w:jc w:val="both"/>
      </w:pPr>
      <w:r w:rsidRPr="007C61F7">
        <w:t xml:space="preserve">Федеральный </w:t>
      </w:r>
      <w:hyperlink r:id="rId13" w:history="1">
        <w:r w:rsidRPr="007C61F7">
          <w:t>закон</w:t>
        </w:r>
      </w:hyperlink>
      <w:r w:rsidRPr="007C61F7">
        <w:t xml:space="preserve"> от 26 декабря 2008 года № 294-ФЗ;</w:t>
      </w:r>
    </w:p>
    <w:p w:rsidR="007C61F7" w:rsidRPr="007C61F7" w:rsidRDefault="007C61F7" w:rsidP="007C61F7">
      <w:pPr>
        <w:autoSpaceDE w:val="0"/>
        <w:autoSpaceDN w:val="0"/>
        <w:adjustRightInd w:val="0"/>
        <w:ind w:firstLine="709"/>
        <w:jc w:val="both"/>
      </w:pPr>
      <w:r w:rsidRPr="007C61F7">
        <w:t>Федеральный закон от 27 июля 2006 года № 149-ФЗ "Об информации, информационных технологиях и о защите информации";</w:t>
      </w:r>
    </w:p>
    <w:p w:rsidR="007C61F7" w:rsidRPr="007C61F7" w:rsidRDefault="007C61F7" w:rsidP="007C61F7">
      <w:pPr>
        <w:autoSpaceDE w:val="0"/>
        <w:autoSpaceDN w:val="0"/>
        <w:adjustRightInd w:val="0"/>
        <w:ind w:firstLine="709"/>
        <w:jc w:val="both"/>
        <w:rPr>
          <w:color w:val="000000"/>
        </w:rPr>
      </w:pPr>
      <w:r w:rsidRPr="007C61F7">
        <w:rPr>
          <w:color w:val="000000"/>
        </w:rPr>
        <w:t xml:space="preserve">Приказ Министерства экономического развития Российской Федерации от 30 апреля 2009 года № 141 </w:t>
      </w:r>
      <w:r w:rsidRPr="007C61F7">
        <w:t>"</w:t>
      </w:r>
      <w:r w:rsidRPr="007C61F7">
        <w:rPr>
          <w:color w:val="000000"/>
        </w:rPr>
        <w:t xml:space="preserve">О реализации положений Федерального закона </w:t>
      </w:r>
      <w:r w:rsidRPr="007C61F7">
        <w:t>"</w:t>
      </w:r>
      <w:r w:rsidRPr="007C61F7">
        <w:rPr>
          <w:color w:val="00000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C61F7">
        <w:t>"</w:t>
      </w:r>
      <w:r w:rsidRPr="007C61F7">
        <w:rPr>
          <w:color w:val="000000"/>
        </w:rPr>
        <w:t>;</w:t>
      </w:r>
    </w:p>
    <w:p w:rsidR="007C61F7" w:rsidRPr="007C61F7" w:rsidRDefault="007C61F7" w:rsidP="007C61F7">
      <w:pPr>
        <w:autoSpaceDE w:val="0"/>
        <w:autoSpaceDN w:val="0"/>
        <w:adjustRightInd w:val="0"/>
        <w:ind w:firstLine="709"/>
        <w:jc w:val="both"/>
        <w:rPr>
          <w:color w:val="000000"/>
        </w:rPr>
      </w:pPr>
      <w:r w:rsidRPr="007C61F7">
        <w:rPr>
          <w:color w:val="000000"/>
        </w:rPr>
        <w:t xml:space="preserve">Устав муниципального образования </w:t>
      </w:r>
      <w:r w:rsidRPr="007C61F7">
        <w:t>"Город Архангельск"</w:t>
      </w:r>
      <w:r w:rsidRPr="007C61F7">
        <w:rPr>
          <w:color w:val="000000"/>
        </w:rPr>
        <w:t xml:space="preserve"> ;</w:t>
      </w:r>
    </w:p>
    <w:p w:rsidR="007C61F7" w:rsidRPr="007C61F7" w:rsidRDefault="007C61F7" w:rsidP="007C61F7">
      <w:pPr>
        <w:ind w:firstLine="709"/>
        <w:jc w:val="both"/>
      </w:pPr>
      <w:r w:rsidRPr="007C61F7">
        <w:t>Закон Архангельской области от 03 июня 2003 года № 172-22-ОЗ "Об административных правонарушениях";</w:t>
      </w:r>
    </w:p>
    <w:p w:rsidR="007C61F7" w:rsidRPr="007C61F7" w:rsidRDefault="007C61F7" w:rsidP="007C61F7">
      <w:pPr>
        <w:ind w:firstLine="709"/>
        <w:jc w:val="both"/>
      </w:pPr>
      <w:r w:rsidRPr="007C61F7">
        <w:t>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C61F7" w:rsidRPr="007C61F7" w:rsidRDefault="007C61F7" w:rsidP="007C61F7">
      <w:pPr>
        <w:ind w:firstLine="709"/>
        <w:jc w:val="both"/>
      </w:pPr>
      <w:hyperlink r:id="rId14" w:history="1">
        <w:r w:rsidRPr="007C61F7">
          <w:t>решение</w:t>
        </w:r>
      </w:hyperlink>
      <w:r w:rsidRPr="007C61F7">
        <w:t xml:space="preserve"> Архангельского городского Совета депутатов от 31 мая 2006 года № 169 "Об утверждении Правил благоустройства и озеленения города Архангельска";</w:t>
      </w:r>
    </w:p>
    <w:p w:rsidR="007C61F7" w:rsidRPr="007C61F7" w:rsidRDefault="007C61F7" w:rsidP="007C61F7">
      <w:pPr>
        <w:ind w:firstLine="709"/>
        <w:jc w:val="both"/>
      </w:pPr>
      <w:hyperlink r:id="rId15" w:history="1">
        <w:r w:rsidRPr="007C61F7">
          <w:t>решение</w:t>
        </w:r>
      </w:hyperlink>
      <w:r w:rsidRPr="007C61F7">
        <w:t xml:space="preserve"> Архангельской городской Думы от 13 декабря 2012 года  № 524 "Об утверждении перечней должностных лиц мэрии города, уполномоченных составлять протоколы об административных правонарушениях";</w:t>
      </w:r>
    </w:p>
    <w:p w:rsidR="007C61F7" w:rsidRPr="007C61F7" w:rsidRDefault="007C61F7" w:rsidP="007C61F7">
      <w:pPr>
        <w:ind w:firstLine="709"/>
        <w:jc w:val="both"/>
      </w:pPr>
      <w:r w:rsidRPr="007C61F7">
        <w:t>постановление Администрации муниципального образования "Город Архангельск" от 28 марта 2016 года  № 338 "Об утверждении административного регламента исполнения муниципальной функции "Осуществление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7C61F7" w:rsidRPr="007C61F7" w:rsidRDefault="007C61F7" w:rsidP="007C61F7">
      <w:pPr>
        <w:ind w:firstLine="709"/>
        <w:jc w:val="both"/>
      </w:pPr>
      <w:r w:rsidRPr="007C61F7">
        <w:t>постановление мэра города Архангельска от 16 декабря 2014 года № 1084 "Об утверждении Положения о департаменте градостроительства Администрации муниципального образования "Город Архангельск";</w:t>
      </w:r>
    </w:p>
    <w:p w:rsidR="007C61F7" w:rsidRPr="007C61F7" w:rsidRDefault="007C61F7" w:rsidP="007C61F7">
      <w:pPr>
        <w:ind w:firstLine="709"/>
        <w:jc w:val="both"/>
      </w:pPr>
      <w:r w:rsidRPr="007C61F7">
        <w:t>положение об управлении административно-технического контроля департамента градостроительства Администрации муниципального образования "Город Архангельск", утвержденное приказом директора департамента градостроительства Администрации муниципального образования "Город Архангельск" от 07 сентября 2016 года № 19.</w:t>
      </w:r>
    </w:p>
    <w:p w:rsidR="007C61F7" w:rsidRPr="007C61F7" w:rsidRDefault="007C61F7" w:rsidP="007C61F7">
      <w:pPr>
        <w:jc w:val="both"/>
        <w:rPr>
          <w:sz w:val="26"/>
          <w:szCs w:val="26"/>
        </w:rPr>
      </w:pPr>
    </w:p>
    <w:p w:rsidR="007C61F7" w:rsidRPr="007C61F7" w:rsidRDefault="007C61F7" w:rsidP="007C61F7">
      <w:pPr>
        <w:ind w:firstLine="709"/>
        <w:jc w:val="both"/>
        <w:rPr>
          <w:b/>
        </w:rPr>
      </w:pPr>
      <w:r w:rsidRPr="007C61F7">
        <w:rPr>
          <w:b/>
        </w:rPr>
        <w:t xml:space="preserve">Информация о взаимодействии органов муниципального контроля </w:t>
      </w:r>
      <w:r w:rsidRPr="007C61F7">
        <w:rPr>
          <w:b/>
        </w:rPr>
        <w:br/>
        <w:t>при осуществлении своих функций с другими органами муниципального контроля, порядке и формах такого взаимодействия.</w:t>
      </w:r>
    </w:p>
    <w:p w:rsidR="007C61F7" w:rsidRPr="007C61F7" w:rsidRDefault="007C61F7" w:rsidP="007C61F7">
      <w:pPr>
        <w:ind w:firstLine="709"/>
        <w:jc w:val="both"/>
      </w:pPr>
      <w:r w:rsidRPr="007C61F7">
        <w:t>При исполнении контрольно-надзорных функций органы местного самоуправления осуществляют взаимодействие с различными организациями, прежде всего – с органами прокуратуры в части согласования плана проверок.</w:t>
      </w:r>
    </w:p>
    <w:p w:rsidR="007C61F7" w:rsidRPr="007C61F7" w:rsidRDefault="007C61F7" w:rsidP="007C61F7">
      <w:pPr>
        <w:ind w:firstLine="709"/>
        <w:jc w:val="both"/>
      </w:pPr>
      <w:r w:rsidRPr="007C61F7">
        <w:t>Взаимодействие органов муниципального земельного контроля с органами федерального и регионального государственного контроля (надзора) осуществляется в соответствии с:</w:t>
      </w:r>
    </w:p>
    <w:p w:rsidR="007C61F7" w:rsidRPr="007C61F7" w:rsidRDefault="007C61F7" w:rsidP="007C61F7">
      <w:pPr>
        <w:ind w:firstLine="709"/>
        <w:jc w:val="both"/>
      </w:pPr>
      <w:r w:rsidRPr="007C61F7">
        <w:t>Положением о муниципальном земельном контроле на территории муниципального образования "Город Архангельск", утвержденным постановлением мэра города Архангельска от 13 мая 2008 года № 196;</w:t>
      </w:r>
    </w:p>
    <w:p w:rsidR="007C61F7" w:rsidRPr="007C61F7" w:rsidRDefault="007C61F7" w:rsidP="007C61F7">
      <w:pPr>
        <w:ind w:firstLine="709"/>
        <w:jc w:val="both"/>
      </w:pPr>
      <w:r w:rsidRPr="007C61F7">
        <w:t xml:space="preserve">соглашением о взаимодействии при осуществлении муниципального земельного контроля между Агентством по управлению государственным имуществом и земельными </w:t>
      </w:r>
      <w:r w:rsidRPr="007C61F7">
        <w:lastRenderedPageBreak/>
        <w:t>ресурсами Архангельской области (Министерство имущественных отношений Архангельской области) и мэрией города Архангельска от 27 января 2010 года № 7;</w:t>
      </w:r>
    </w:p>
    <w:p w:rsidR="007C61F7" w:rsidRPr="007C61F7" w:rsidRDefault="007C61F7" w:rsidP="007C61F7">
      <w:pPr>
        <w:ind w:firstLine="709"/>
        <w:jc w:val="both"/>
      </w:pPr>
      <w:r w:rsidRPr="007C61F7">
        <w:t>соглашением о взаимодействии при осуществлении муниципального земельного контроля между Управлением Роснедвижимости по Архангельской области (Управление Росреестра по Архангельской области и Ненецкому Автономному округу) и мэрией города Архангельска от 09 июня 2008 года № 58.</w:t>
      </w:r>
    </w:p>
    <w:p w:rsidR="007C61F7" w:rsidRPr="007C61F7" w:rsidRDefault="007C61F7" w:rsidP="007C61F7">
      <w:pPr>
        <w:ind w:firstLine="708"/>
        <w:jc w:val="both"/>
      </w:pPr>
      <w:r w:rsidRPr="007C61F7">
        <w:t xml:space="preserve">Формы взаимодействия органов муниципального жилищного контроля </w:t>
      </w:r>
      <w:r w:rsidRPr="007C61F7">
        <w:br/>
        <w:t xml:space="preserve">с государственной жилищной инспекцией Архангельской области определены законом Архангельской области от 24 сентября 2012 года № 543-33-ОЗ </w:t>
      </w:r>
      <w:r w:rsidRPr="007C61F7">
        <w:br/>
        <w:t xml:space="preserve">"О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 </w:t>
      </w:r>
    </w:p>
    <w:p w:rsidR="007C61F7" w:rsidRPr="007C61F7" w:rsidRDefault="007C61F7" w:rsidP="007C61F7">
      <w:pPr>
        <w:ind w:firstLine="708"/>
        <w:jc w:val="both"/>
      </w:pPr>
      <w:r w:rsidRPr="007C61F7">
        <w:t>Взаимодействие происходит в форме обмена необходимой информацией, направления исходных материалов об установленных правонарушениях для принятия соответствующих мер в соответствии с компетенцией уполномоченных органов.</w:t>
      </w:r>
    </w:p>
    <w:p w:rsidR="007C61F7" w:rsidRPr="007C61F7" w:rsidRDefault="007C61F7" w:rsidP="007C61F7">
      <w:pPr>
        <w:ind w:firstLine="709"/>
        <w:jc w:val="both"/>
      </w:pPr>
      <w:r w:rsidRPr="007C61F7">
        <w:rPr>
          <w:color w:val="000000"/>
        </w:rPr>
        <w:t xml:space="preserve">При исполнении функции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осуществляется взаимодействие </w:t>
      </w:r>
      <w:r w:rsidRPr="007C61F7">
        <w:t>с управлением Федеральной службы государственной регистрации, кадастра и картографии по Архангельской области и Ненецкому автономному округу, Государственной жилищной инспекцией Архангельской области, ФГУП</w:t>
      </w:r>
      <w:r w:rsidRPr="007C61F7">
        <w:rPr>
          <w:lang w:val="en-US"/>
        </w:rPr>
        <w:t> </w:t>
      </w:r>
      <w:r w:rsidRPr="007C61F7">
        <w:t>"Ростехинвентаризация - Федеральное БТИ", Управлением Федеральной службы в сфере защиты прав потребителей и благополучия человека по Архангельской области, прокуратурой города Архангельска, прокуратурой Архангельской области, правоохранительными органами, Управлением Роспотребнадзора по Архангельской области, Федеральной налоговой службой.</w:t>
      </w:r>
    </w:p>
    <w:p w:rsidR="007C61F7" w:rsidRPr="007C61F7" w:rsidRDefault="007C61F7" w:rsidP="007C61F7">
      <w:pPr>
        <w:jc w:val="both"/>
        <w:rPr>
          <w:sz w:val="26"/>
          <w:szCs w:val="26"/>
        </w:rPr>
      </w:pPr>
    </w:p>
    <w:p w:rsidR="007C61F7" w:rsidRPr="007C61F7" w:rsidRDefault="007C61F7" w:rsidP="007C61F7">
      <w:pPr>
        <w:ind w:firstLine="709"/>
        <w:jc w:val="both"/>
        <w:rPr>
          <w:b/>
        </w:rPr>
      </w:pPr>
      <w:r w:rsidRPr="007C61F7">
        <w:rPr>
          <w:b/>
        </w:rPr>
        <w:t>Сведения о выполнении функций по осуществлению муниципального контроля подведомственными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w:t>
      </w:r>
    </w:p>
    <w:p w:rsidR="007C61F7" w:rsidRPr="007C61F7" w:rsidRDefault="007C61F7" w:rsidP="007C61F7">
      <w:pPr>
        <w:ind w:firstLine="709"/>
        <w:jc w:val="both"/>
      </w:pPr>
      <w:r w:rsidRPr="007C61F7">
        <w:t xml:space="preserve">На территории муниципального образования </w:t>
      </w:r>
      <w:r w:rsidRPr="007C61F7">
        <w:rPr>
          <w:bCs/>
        </w:rPr>
        <w:t>"</w:t>
      </w:r>
      <w:r w:rsidRPr="007C61F7">
        <w:t>Город Архангельск</w:t>
      </w:r>
      <w:r w:rsidRPr="007C61F7">
        <w:rPr>
          <w:bCs/>
        </w:rPr>
        <w:t>"</w:t>
      </w:r>
      <w:r w:rsidRPr="007C61F7">
        <w:t xml:space="preserve"> отсутствуют организации, подведомственные органам местного самоуправления, уполномоченные на  выполнение функций по осуществлению муниципального контроля.</w:t>
      </w:r>
    </w:p>
    <w:p w:rsidR="007C61F7" w:rsidRPr="007C61F7" w:rsidRDefault="007C61F7" w:rsidP="007C61F7">
      <w:pPr>
        <w:ind w:firstLine="567"/>
        <w:jc w:val="both"/>
        <w:rPr>
          <w:b/>
          <w:sz w:val="26"/>
          <w:szCs w:val="26"/>
        </w:rPr>
      </w:pPr>
    </w:p>
    <w:p w:rsidR="007C61F7" w:rsidRPr="007C61F7" w:rsidRDefault="007C61F7" w:rsidP="007C61F7">
      <w:pPr>
        <w:ind w:firstLine="709"/>
        <w:jc w:val="both"/>
        <w:rPr>
          <w:b/>
        </w:rPr>
      </w:pPr>
      <w:r w:rsidRPr="007C61F7">
        <w:rPr>
          <w:b/>
        </w:rPr>
        <w:t xml:space="preserve">Сведения о проведенной работе по аккредитации юридических лиц </w:t>
      </w:r>
      <w:r w:rsidRPr="007C61F7">
        <w:rPr>
          <w:b/>
        </w:rPr>
        <w:br/>
        <w:t xml:space="preserve">и граждан в качестве экспертных организаций и экспертов, привлекаемых </w:t>
      </w:r>
      <w:r w:rsidRPr="007C61F7">
        <w:rPr>
          <w:b/>
        </w:rPr>
        <w:br/>
        <w:t>к выполнению мероприятий по контролю при проведении проверок.</w:t>
      </w:r>
    </w:p>
    <w:p w:rsidR="007C61F7" w:rsidRPr="007C61F7" w:rsidRDefault="007C61F7" w:rsidP="007C61F7">
      <w:pPr>
        <w:ind w:firstLine="709"/>
        <w:jc w:val="both"/>
      </w:pPr>
      <w:r w:rsidRPr="007C61F7">
        <w:t xml:space="preserve">В муниципальном образовании </w:t>
      </w:r>
      <w:r w:rsidRPr="007C61F7">
        <w:rPr>
          <w:bCs/>
        </w:rPr>
        <w:t>"</w:t>
      </w:r>
      <w:r w:rsidRPr="007C61F7">
        <w:t>Город Архангельск</w:t>
      </w:r>
      <w:r w:rsidRPr="007C61F7">
        <w:rPr>
          <w:bCs/>
        </w:rPr>
        <w:t>"</w:t>
      </w:r>
      <w:r w:rsidRPr="007C61F7">
        <w:t xml:space="preserve"> работа по аккредитации юридических лиц и граждан в качестве экспертных организаций и экспертов, привлекаемых к выполнению мероприятий по муниципальному контролю, не проводилась.</w:t>
      </w:r>
    </w:p>
    <w:p w:rsidR="00001278" w:rsidRDefault="00001278" w:rsidP="00886888">
      <w:pPr>
        <w:rPr>
          <w:sz w:val="32"/>
          <w:szCs w:val="32"/>
        </w:rPr>
      </w:pPr>
    </w:p>
    <w:p w:rsidR="007C61F7" w:rsidRPr="00755FAF" w:rsidRDefault="007C61F7"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Default="00886888" w:rsidP="00886888">
      <w:pPr>
        <w:rPr>
          <w:sz w:val="32"/>
          <w:szCs w:val="32"/>
        </w:rPr>
      </w:pPr>
    </w:p>
    <w:p w:rsidR="007C61F7" w:rsidRPr="007C61F7" w:rsidRDefault="007C61F7" w:rsidP="007C61F7">
      <w:pPr>
        <w:ind w:firstLine="709"/>
        <w:jc w:val="both"/>
        <w:rPr>
          <w:rFonts w:eastAsia="Calibri"/>
          <w:b/>
        </w:rPr>
      </w:pPr>
      <w:r w:rsidRPr="007C61F7">
        <w:rPr>
          <w:rFonts w:eastAsia="Calibri"/>
          <w:b/>
        </w:rPr>
        <w:lastRenderedPageBreak/>
        <w:t>1) Муниципальный жилищный контроль</w:t>
      </w:r>
    </w:p>
    <w:p w:rsidR="007C61F7" w:rsidRPr="007C61F7" w:rsidRDefault="007C61F7" w:rsidP="007C61F7">
      <w:pPr>
        <w:ind w:firstLine="709"/>
        <w:jc w:val="both"/>
        <w:rPr>
          <w:rFonts w:eastAsia="Calibri"/>
        </w:rPr>
      </w:pPr>
    </w:p>
    <w:p w:rsidR="007C61F7" w:rsidRPr="007C61F7" w:rsidRDefault="007C61F7" w:rsidP="007C61F7">
      <w:pPr>
        <w:ind w:firstLine="709"/>
        <w:jc w:val="both"/>
      </w:pPr>
      <w:r w:rsidRPr="007C61F7">
        <w:t>Финансовое обеспечение исполнения функций по муниципальному жилищному контролю в 2016 году осуществлялось за счет средств из бюджета города в части расходов на содержание работников (штатной численности) в размере 2705 тыс. рублей.</w:t>
      </w:r>
    </w:p>
    <w:p w:rsidR="007C61F7" w:rsidRPr="007C61F7" w:rsidRDefault="007C61F7" w:rsidP="007C61F7">
      <w:pPr>
        <w:ind w:firstLine="709"/>
        <w:jc w:val="both"/>
      </w:pPr>
      <w:r w:rsidRPr="007C61F7">
        <w:t>Штатная численность работников органов муниципального жилищного контроля, выполняющих функции по контролю: 6 единиц, в наличии: 6 человек.</w:t>
      </w:r>
    </w:p>
    <w:p w:rsidR="007C61F7" w:rsidRPr="007C61F7" w:rsidRDefault="007C61F7" w:rsidP="007C61F7">
      <w:pPr>
        <w:ind w:firstLine="709"/>
        <w:jc w:val="both"/>
      </w:pPr>
      <w:r w:rsidRPr="007C61F7">
        <w:t>Специалисты, осуществляющие проверки, имеют высшее или среднее профессиональное образование, обладают необходимыми знаниями, умениями и навыками для выполнения функций муниципального жилищного контроля.</w:t>
      </w:r>
    </w:p>
    <w:p w:rsidR="007C61F7" w:rsidRPr="007C61F7" w:rsidRDefault="007C61F7" w:rsidP="007C61F7">
      <w:pPr>
        <w:ind w:firstLine="709"/>
        <w:jc w:val="both"/>
      </w:pPr>
      <w:r w:rsidRPr="007C61F7">
        <w:t>Средняя нагрузка на одного специалиста по фактически выполненному в отчетный период объему функций по контролю составляет 4,3 проверки в месяц. Дополнительно специалисты на постоянной основе принимают участие в межведомственных комиссиях (еженедельно) и в совместных проверках  с прокуратурой и управлением жилищно-коммунального хозяйства департамента городского хозяйства Администрации муниципального образования "Город Архангельск", в проверках подготовки жилых домов города к отопительному сезону.</w:t>
      </w:r>
    </w:p>
    <w:p w:rsidR="007C61F7" w:rsidRPr="007C61F7" w:rsidRDefault="007C61F7" w:rsidP="007C61F7">
      <w:pPr>
        <w:ind w:firstLine="709"/>
        <w:jc w:val="both"/>
      </w:pPr>
      <w:r w:rsidRPr="007C61F7">
        <w:t>Эксперты и представители экспертных организаций для проведения мероприятий по осуществлению муниципального контроля не привлекались.</w:t>
      </w:r>
    </w:p>
    <w:p w:rsidR="007C61F7" w:rsidRPr="007C61F7" w:rsidRDefault="007C61F7" w:rsidP="007C61F7">
      <w:pPr>
        <w:ind w:firstLine="709"/>
        <w:jc w:val="both"/>
        <w:rPr>
          <w:rFonts w:eastAsia="Calibri"/>
          <w:sz w:val="26"/>
          <w:szCs w:val="26"/>
        </w:rPr>
      </w:pPr>
    </w:p>
    <w:p w:rsidR="007C61F7" w:rsidRPr="007C61F7" w:rsidRDefault="007C61F7" w:rsidP="007C61F7">
      <w:pPr>
        <w:ind w:firstLine="709"/>
        <w:jc w:val="both"/>
        <w:rPr>
          <w:rFonts w:eastAsia="Calibri"/>
          <w:b/>
        </w:rPr>
      </w:pPr>
      <w:r w:rsidRPr="007C61F7">
        <w:rPr>
          <w:rFonts w:eastAsia="Calibri"/>
          <w:b/>
        </w:rPr>
        <w:t>2) Муниципальный земельный контроль</w:t>
      </w:r>
    </w:p>
    <w:p w:rsidR="007C61F7" w:rsidRPr="007C61F7" w:rsidRDefault="007C61F7" w:rsidP="007C61F7">
      <w:pPr>
        <w:shd w:val="clear" w:color="auto" w:fill="FFFFFF"/>
        <w:ind w:right="14"/>
        <w:jc w:val="both"/>
        <w:rPr>
          <w:color w:val="000000"/>
        </w:rPr>
      </w:pPr>
    </w:p>
    <w:p w:rsidR="007C61F7" w:rsidRPr="007C61F7" w:rsidRDefault="007C61F7" w:rsidP="007C61F7">
      <w:pPr>
        <w:shd w:val="clear" w:color="auto" w:fill="FFFFFF"/>
        <w:ind w:right="14" w:firstLine="709"/>
        <w:jc w:val="both"/>
        <w:rPr>
          <w:color w:val="000000"/>
        </w:rPr>
      </w:pPr>
      <w:r w:rsidRPr="007C61F7">
        <w:rPr>
          <w:color w:val="000000"/>
        </w:rPr>
        <w:t xml:space="preserve">Денежное содержание муниципальных земельных инспекторов производится в соответствии с Положением о денежном содержании и иных выплатах муниципальным служащим. Фонд оплаты труда сотрудников  департамента муниципального имущества, выполняющих  контрольные  функции по </w:t>
      </w:r>
      <w:r w:rsidRPr="007C61F7">
        <w:t xml:space="preserve">осуществлению муниципального земельного контроля </w:t>
      </w:r>
      <w:r w:rsidRPr="007C61F7">
        <w:rPr>
          <w:color w:val="000000"/>
        </w:rPr>
        <w:t>в 2016 году, составил 1 433 тыс. рублей.</w:t>
      </w:r>
    </w:p>
    <w:p w:rsidR="007C61F7" w:rsidRPr="007C61F7" w:rsidRDefault="007C61F7" w:rsidP="007C61F7">
      <w:pPr>
        <w:shd w:val="clear" w:color="auto" w:fill="FFFFFF"/>
        <w:ind w:right="14" w:firstLine="709"/>
        <w:jc w:val="both"/>
        <w:rPr>
          <w:color w:val="000000"/>
        </w:rPr>
      </w:pPr>
      <w:r w:rsidRPr="007C61F7">
        <w:rPr>
          <w:color w:val="000000"/>
        </w:rPr>
        <w:t>Правами муниципального земельного инспектора по использованию и охране земель на территории муниципального образования "Город Архангельск" наделены два главных специалиста отдела земельных отношений департамента муниципального имущества Администрации муниципального образования "Город Архангельск".</w:t>
      </w:r>
    </w:p>
    <w:p w:rsidR="007C61F7" w:rsidRPr="007C61F7" w:rsidRDefault="007C61F7" w:rsidP="007C61F7">
      <w:pPr>
        <w:shd w:val="clear" w:color="auto" w:fill="FFFFFF"/>
        <w:ind w:right="14" w:firstLine="709"/>
        <w:jc w:val="both"/>
        <w:rPr>
          <w:color w:val="000000"/>
        </w:rPr>
      </w:pPr>
      <w:r w:rsidRPr="007C61F7">
        <w:rPr>
          <w:color w:val="000000"/>
        </w:rPr>
        <w:t>Все работники имеют высшее образование, полностью соответствуют квалификационным требованиям.</w:t>
      </w:r>
    </w:p>
    <w:p w:rsidR="007C61F7" w:rsidRPr="007C61F7" w:rsidRDefault="007C61F7" w:rsidP="007C61F7">
      <w:pPr>
        <w:shd w:val="clear" w:color="auto" w:fill="FFFFFF"/>
        <w:ind w:right="14" w:firstLine="709"/>
        <w:jc w:val="both"/>
      </w:pPr>
      <w:r w:rsidRPr="007C61F7">
        <w:t>В 2016 году мероприятия для повышения квалификации по исполнению муниципального земельного контроля не проводились.</w:t>
      </w:r>
    </w:p>
    <w:p w:rsidR="007C61F7" w:rsidRPr="007C61F7" w:rsidRDefault="007C61F7" w:rsidP="007C61F7">
      <w:pPr>
        <w:spacing w:after="100" w:afterAutospacing="1"/>
        <w:ind w:firstLine="709"/>
        <w:contextualSpacing/>
        <w:jc w:val="both"/>
      </w:pPr>
      <w:r w:rsidRPr="007C61F7">
        <w:rPr>
          <w:color w:val="000000"/>
        </w:rPr>
        <w:t xml:space="preserve">Кроме проведения плановых проверок, инспекторами проводятся обследования земельных участков в соответствии </w:t>
      </w:r>
      <w:r w:rsidRPr="007C61F7">
        <w:t>с обращениями министерства имущественных отношений Архангельской области, департамента градостроительства Администрации муниципального образования "Город Архангельск", администраций территориальных округов, юридических и физических лиц.</w:t>
      </w:r>
    </w:p>
    <w:p w:rsidR="007C61F7" w:rsidRPr="007C61F7" w:rsidRDefault="007C61F7" w:rsidP="007C61F7">
      <w:pPr>
        <w:spacing w:after="100" w:afterAutospacing="1"/>
        <w:ind w:firstLine="709"/>
        <w:contextualSpacing/>
        <w:jc w:val="both"/>
      </w:pPr>
      <w:r w:rsidRPr="007C61F7">
        <w:t>За 2016 год в рамках муниципального земельного контроля в отношении юридических лиц, физических лиц и индивидуальных предпринимателей проведено 42 проверки, в том числе:</w:t>
      </w:r>
    </w:p>
    <w:p w:rsidR="007C61F7" w:rsidRPr="007C61F7" w:rsidRDefault="007C61F7" w:rsidP="007C61F7">
      <w:pPr>
        <w:spacing w:after="100" w:afterAutospacing="1"/>
        <w:ind w:firstLine="709"/>
        <w:contextualSpacing/>
        <w:jc w:val="both"/>
      </w:pPr>
      <w:r w:rsidRPr="007C61F7">
        <w:t>2 проверки в отношении юридических лиц и индивидуальных предпринимателей;</w:t>
      </w:r>
    </w:p>
    <w:p w:rsidR="007C61F7" w:rsidRPr="007C61F7" w:rsidRDefault="007C61F7" w:rsidP="007C61F7">
      <w:pPr>
        <w:spacing w:after="100" w:afterAutospacing="1"/>
        <w:ind w:firstLine="709"/>
        <w:contextualSpacing/>
        <w:jc w:val="both"/>
      </w:pPr>
      <w:r w:rsidRPr="007C61F7">
        <w:t>40 проверок в отношении физических лиц.</w:t>
      </w:r>
    </w:p>
    <w:p w:rsidR="007C61F7" w:rsidRPr="007C61F7" w:rsidRDefault="007C61F7" w:rsidP="007C61F7">
      <w:pPr>
        <w:spacing w:after="100" w:afterAutospacing="1"/>
        <w:ind w:firstLine="709"/>
        <w:contextualSpacing/>
        <w:jc w:val="both"/>
      </w:pPr>
      <w:r w:rsidRPr="007C61F7">
        <w:t>Дополнительно обследован 61 земельный участок в соответствии с обращениями. Средняя нагрузка на одного инспектора в 2016 году составила 52 обследования в год.</w:t>
      </w:r>
    </w:p>
    <w:p w:rsidR="007C61F7" w:rsidRPr="007C61F7" w:rsidRDefault="007C61F7" w:rsidP="007C61F7">
      <w:pPr>
        <w:autoSpaceDE w:val="0"/>
        <w:autoSpaceDN w:val="0"/>
        <w:adjustRightInd w:val="0"/>
        <w:ind w:firstLine="709"/>
        <w:jc w:val="both"/>
        <w:outlineLvl w:val="1"/>
      </w:pPr>
      <w:r w:rsidRPr="007C61F7">
        <w:t>Эксперты и экспертные организации для проведению мероприятий по осуществлению муниципального контроля не привлекались.</w:t>
      </w:r>
    </w:p>
    <w:p w:rsidR="007C61F7" w:rsidRPr="007C61F7" w:rsidRDefault="007C61F7" w:rsidP="007C61F7">
      <w:pPr>
        <w:rPr>
          <w:sz w:val="32"/>
          <w:szCs w:val="32"/>
        </w:rPr>
      </w:pPr>
    </w:p>
    <w:p w:rsidR="007C61F7" w:rsidRPr="007C61F7" w:rsidRDefault="007C61F7" w:rsidP="007C61F7">
      <w:pPr>
        <w:ind w:firstLine="709"/>
        <w:jc w:val="both"/>
        <w:rPr>
          <w:b/>
        </w:rPr>
      </w:pPr>
      <w:r w:rsidRPr="007C61F7">
        <w:rPr>
          <w:b/>
        </w:rPr>
        <w:lastRenderedPageBreak/>
        <w:t>3) Муниципальный контроль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7C61F7" w:rsidRPr="007C61F7" w:rsidRDefault="007C61F7" w:rsidP="007C61F7"/>
    <w:p w:rsidR="007C61F7" w:rsidRPr="007C61F7" w:rsidRDefault="007C61F7" w:rsidP="007C61F7">
      <w:pPr>
        <w:ind w:firstLine="709"/>
        <w:jc w:val="both"/>
      </w:pPr>
      <w:r w:rsidRPr="007C61F7">
        <w:t>Финансовое обеспечение исполнения функций по муниципальному контролю в 2016 году осуществлялось за счет средств из бюджета города в части расходов на содержание работников (штатной численности) в размере 2105 тыс. рублей.</w:t>
      </w:r>
    </w:p>
    <w:p w:rsidR="007C61F7" w:rsidRPr="007C61F7" w:rsidRDefault="007C61F7" w:rsidP="007C61F7">
      <w:pPr>
        <w:ind w:firstLine="709"/>
        <w:jc w:val="both"/>
      </w:pPr>
      <w:r w:rsidRPr="007C61F7">
        <w:t>Штатная численность работников органов муниципального контроля, осуществляющих функцию, составляет 5 человек. Штат специалистов, уполномоченных осуществлять муниципальный контроль, полностью укомплектован. Вакантных должностей не имеется.</w:t>
      </w:r>
    </w:p>
    <w:p w:rsidR="007C61F7" w:rsidRPr="007C61F7" w:rsidRDefault="007C61F7" w:rsidP="007C61F7">
      <w:pPr>
        <w:autoSpaceDE w:val="0"/>
        <w:autoSpaceDN w:val="0"/>
        <w:adjustRightInd w:val="0"/>
        <w:ind w:firstLine="709"/>
        <w:jc w:val="both"/>
      </w:pPr>
      <w:r w:rsidRPr="007C61F7">
        <w:t>Специалисты, выполняющие функции по осуществлению муниципального контроля, имеют высшее образование, соответствующее направлению деятельности. Мероприятия по повышению  квалификации в 2016 году не проводились.</w:t>
      </w:r>
    </w:p>
    <w:p w:rsidR="007C61F7" w:rsidRPr="007C61F7" w:rsidRDefault="007C61F7" w:rsidP="007C61F7">
      <w:pPr>
        <w:autoSpaceDE w:val="0"/>
        <w:autoSpaceDN w:val="0"/>
        <w:adjustRightInd w:val="0"/>
        <w:ind w:firstLine="709"/>
        <w:jc w:val="both"/>
      </w:pPr>
      <w:r w:rsidRPr="007C61F7">
        <w:t>Средняя нагрузка на одного специалиста по фактически выполненному в отчетный период объему функций по контролю составляет 179 зафиксированных нарушений Правил благоустройства и озеленения города Архангельска.</w:t>
      </w:r>
    </w:p>
    <w:p w:rsidR="007C61F7" w:rsidRPr="007C61F7" w:rsidRDefault="007C61F7" w:rsidP="007C61F7">
      <w:pPr>
        <w:ind w:firstLine="709"/>
        <w:jc w:val="both"/>
      </w:pPr>
      <w:r w:rsidRPr="007C61F7">
        <w:t>Эксперты и представители экспертных организаций для проведения мероприятий по осуществлению муниципального контроля не привлекались.</w:t>
      </w:r>
    </w:p>
    <w:p w:rsidR="007C61F7" w:rsidRPr="007C61F7" w:rsidRDefault="007C61F7" w:rsidP="007C61F7">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7C61F7" w:rsidRPr="007C61F7" w:rsidRDefault="007C61F7" w:rsidP="007C61F7">
      <w:pPr>
        <w:ind w:firstLine="708"/>
        <w:jc w:val="both"/>
        <w:rPr>
          <w:rFonts w:eastAsia="Calibri"/>
          <w:bCs/>
          <w:lang w:eastAsia="en-US"/>
        </w:rPr>
      </w:pPr>
      <w:r w:rsidRPr="007C61F7">
        <w:rPr>
          <w:rFonts w:eastAsia="Calibri"/>
          <w:lang w:eastAsia="en-US"/>
        </w:rPr>
        <w:t xml:space="preserve">В отчетный период на территории муниципального образования </w:t>
      </w:r>
      <w:r w:rsidRPr="007C61F7">
        <w:rPr>
          <w:bCs/>
        </w:rPr>
        <w:t>"</w:t>
      </w:r>
      <w:r w:rsidRPr="007C61F7">
        <w:rPr>
          <w:rFonts w:eastAsia="Calibri"/>
          <w:lang w:eastAsia="en-US"/>
        </w:rPr>
        <w:t>Город Архангельск</w:t>
      </w:r>
      <w:r w:rsidRPr="007C61F7">
        <w:rPr>
          <w:bCs/>
        </w:rPr>
        <w:t>"</w:t>
      </w:r>
      <w:r w:rsidRPr="007C61F7">
        <w:rPr>
          <w:rFonts w:eastAsia="Calibri"/>
          <w:lang w:eastAsia="en-US"/>
        </w:rPr>
        <w:t xml:space="preserve"> осуществлялись муниципальный жилищный, </w:t>
      </w:r>
      <w:r w:rsidRPr="007C61F7">
        <w:rPr>
          <w:rFonts w:eastAsia="Calibri"/>
          <w:bCs/>
          <w:lang w:eastAsia="en-US"/>
        </w:rPr>
        <w:t xml:space="preserve">земельный и </w:t>
      </w:r>
      <w:r w:rsidRPr="007C61F7">
        <w:t xml:space="preserve">контроль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w:t>
      </w:r>
      <w:r w:rsidRPr="007C61F7">
        <w:rPr>
          <w:rFonts w:eastAsia="Calibri"/>
          <w:bCs/>
          <w:lang w:eastAsia="en-US"/>
        </w:rPr>
        <w:t xml:space="preserve">в рамках которых были проведены проверки с целью выявления нарушений требований законодательства юридическими лицами и индивидуальными предпринимателями. </w:t>
      </w:r>
    </w:p>
    <w:p w:rsidR="007C61F7" w:rsidRPr="007C61F7" w:rsidRDefault="007C61F7" w:rsidP="007C61F7">
      <w:pPr>
        <w:ind w:firstLine="708"/>
        <w:jc w:val="both"/>
        <w:rPr>
          <w:rFonts w:eastAsia="Calibri"/>
          <w:b/>
          <w:sz w:val="26"/>
          <w:szCs w:val="26"/>
          <w:lang w:eastAsia="en-US"/>
        </w:rPr>
      </w:pPr>
    </w:p>
    <w:p w:rsidR="007C61F7" w:rsidRPr="007C61F7" w:rsidRDefault="007C61F7" w:rsidP="007C61F7">
      <w:pPr>
        <w:ind w:firstLine="708"/>
        <w:jc w:val="both"/>
        <w:rPr>
          <w:b/>
        </w:rPr>
      </w:pPr>
      <w:r w:rsidRPr="007C61F7">
        <w:rPr>
          <w:rFonts w:eastAsia="Calibri"/>
          <w:b/>
          <w:lang w:eastAsia="en-US"/>
        </w:rPr>
        <w:t>1)</w:t>
      </w:r>
      <w:r w:rsidRPr="007C61F7">
        <w:rPr>
          <w:b/>
        </w:rPr>
        <w:t xml:space="preserve"> Муниципальный жилищный контроль</w:t>
      </w:r>
    </w:p>
    <w:p w:rsidR="007C61F7" w:rsidRPr="007C61F7" w:rsidRDefault="007C61F7" w:rsidP="007C61F7">
      <w:pPr>
        <w:ind w:firstLine="708"/>
        <w:jc w:val="both"/>
      </w:pPr>
    </w:p>
    <w:p w:rsidR="007C61F7" w:rsidRPr="007C61F7" w:rsidRDefault="007C61F7" w:rsidP="007C61F7">
      <w:pPr>
        <w:ind w:firstLine="709"/>
        <w:jc w:val="both"/>
      </w:pPr>
      <w:r w:rsidRPr="007C61F7">
        <w:t>План проведения плановых проверок в 2016 году выполнен в полном объеме. Запланировано - 3 проверки, проведено - 3 проверки. Из 3 проведенных плановых проверок, в 2 случаях выявлены нарушения, управляющие компании привлечены к административной ответственности (составлен протокол, выдано предписание).</w:t>
      </w:r>
    </w:p>
    <w:p w:rsidR="007C61F7" w:rsidRPr="007C61F7" w:rsidRDefault="007C61F7" w:rsidP="007C61F7">
      <w:pPr>
        <w:ind w:firstLine="709"/>
        <w:jc w:val="both"/>
        <w:rPr>
          <w:rFonts w:eastAsia="Calibri"/>
        </w:rPr>
      </w:pPr>
      <w:r w:rsidRPr="007C61F7">
        <w:rPr>
          <w:rFonts w:eastAsia="Calibri"/>
        </w:rPr>
        <w:t>В муниципальном образовании "Город Архангельск" за 2016 год управлением муниципального жилищного контроля департамента городского хозяйства проведена следующая работа (основные показатели):</w:t>
      </w:r>
    </w:p>
    <w:p w:rsidR="007C61F7" w:rsidRPr="007C61F7" w:rsidRDefault="007C61F7" w:rsidP="007C61F7">
      <w:pPr>
        <w:ind w:firstLine="567"/>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72"/>
        <w:gridCol w:w="1375"/>
      </w:tblGrid>
      <w:tr w:rsidR="007C61F7" w:rsidRPr="007C61F7" w:rsidTr="00597A72">
        <w:trPr>
          <w:trHeight w:val="436"/>
        </w:trPr>
        <w:tc>
          <w:tcPr>
            <w:tcW w:w="709" w:type="dxa"/>
            <w:shd w:val="clear" w:color="auto" w:fill="auto"/>
          </w:tcPr>
          <w:p w:rsidR="007C61F7" w:rsidRPr="007C61F7" w:rsidRDefault="007C61F7" w:rsidP="007C61F7">
            <w:pPr>
              <w:rPr>
                <w:b/>
              </w:rPr>
            </w:pPr>
            <w:r w:rsidRPr="007C61F7">
              <w:rPr>
                <w:b/>
              </w:rPr>
              <w:t>1</w:t>
            </w:r>
          </w:p>
        </w:tc>
        <w:tc>
          <w:tcPr>
            <w:tcW w:w="7272" w:type="dxa"/>
            <w:shd w:val="clear" w:color="auto" w:fill="auto"/>
          </w:tcPr>
          <w:p w:rsidR="007C61F7" w:rsidRPr="007C61F7" w:rsidRDefault="007C61F7" w:rsidP="007C61F7">
            <w:pPr>
              <w:jc w:val="both"/>
            </w:pPr>
            <w:r w:rsidRPr="007C61F7">
              <w:t xml:space="preserve">Общее количество проведенных внеплановых проверок, шт.,  </w:t>
            </w:r>
            <w:r w:rsidRPr="007C61F7">
              <w:rPr>
                <w:i/>
              </w:rPr>
              <w:t>в том числе:</w:t>
            </w:r>
          </w:p>
        </w:tc>
        <w:tc>
          <w:tcPr>
            <w:tcW w:w="1375" w:type="dxa"/>
            <w:shd w:val="clear" w:color="auto" w:fill="auto"/>
          </w:tcPr>
          <w:p w:rsidR="007C61F7" w:rsidRPr="007C61F7" w:rsidRDefault="007C61F7" w:rsidP="007C61F7">
            <w:r w:rsidRPr="007C61F7">
              <w:t>202</w:t>
            </w:r>
          </w:p>
        </w:tc>
      </w:tr>
      <w:tr w:rsidR="007C61F7" w:rsidRPr="007C61F7" w:rsidTr="00597A72">
        <w:tc>
          <w:tcPr>
            <w:tcW w:w="709" w:type="dxa"/>
            <w:shd w:val="clear" w:color="auto" w:fill="auto"/>
          </w:tcPr>
          <w:p w:rsidR="007C61F7" w:rsidRPr="007C61F7" w:rsidRDefault="007C61F7" w:rsidP="007C61F7">
            <w:r w:rsidRPr="007C61F7">
              <w:t>1.1</w:t>
            </w:r>
          </w:p>
        </w:tc>
        <w:tc>
          <w:tcPr>
            <w:tcW w:w="7272" w:type="dxa"/>
            <w:shd w:val="clear" w:color="auto" w:fill="auto"/>
          </w:tcPr>
          <w:p w:rsidR="007C61F7" w:rsidRPr="007C61F7" w:rsidRDefault="007C61F7" w:rsidP="007C61F7">
            <w:pPr>
              <w:jc w:val="both"/>
            </w:pPr>
            <w:r w:rsidRPr="007C61F7">
              <w:t>Количество проверок по контролю за исполнением выданных предписаний, шт.</w:t>
            </w:r>
          </w:p>
        </w:tc>
        <w:tc>
          <w:tcPr>
            <w:tcW w:w="1375" w:type="dxa"/>
            <w:shd w:val="clear" w:color="auto" w:fill="auto"/>
          </w:tcPr>
          <w:p w:rsidR="007C61F7" w:rsidRPr="007C61F7" w:rsidRDefault="007C61F7" w:rsidP="007C61F7">
            <w:r w:rsidRPr="007C61F7">
              <w:t>30</w:t>
            </w:r>
          </w:p>
        </w:tc>
      </w:tr>
      <w:tr w:rsidR="007C61F7" w:rsidRPr="007C61F7" w:rsidTr="00597A72">
        <w:tc>
          <w:tcPr>
            <w:tcW w:w="709" w:type="dxa"/>
            <w:shd w:val="clear" w:color="auto" w:fill="auto"/>
          </w:tcPr>
          <w:p w:rsidR="007C61F7" w:rsidRPr="007C61F7" w:rsidRDefault="007C61F7" w:rsidP="007C61F7">
            <w:r w:rsidRPr="007C61F7">
              <w:t>1.2</w:t>
            </w:r>
          </w:p>
        </w:tc>
        <w:tc>
          <w:tcPr>
            <w:tcW w:w="7272" w:type="dxa"/>
            <w:shd w:val="clear" w:color="auto" w:fill="auto"/>
          </w:tcPr>
          <w:p w:rsidR="007C61F7" w:rsidRPr="007C61F7" w:rsidRDefault="007C61F7" w:rsidP="007C61F7">
            <w:pPr>
              <w:jc w:val="both"/>
            </w:pPr>
            <w:r w:rsidRPr="007C61F7">
              <w:t xml:space="preserve">Количество проверок по заявлением граждан или юридических лиц, </w:t>
            </w:r>
            <w:r w:rsidRPr="007C61F7">
              <w:lastRenderedPageBreak/>
              <w:t>шт.</w:t>
            </w:r>
          </w:p>
        </w:tc>
        <w:tc>
          <w:tcPr>
            <w:tcW w:w="1375" w:type="dxa"/>
            <w:shd w:val="clear" w:color="auto" w:fill="auto"/>
          </w:tcPr>
          <w:p w:rsidR="007C61F7" w:rsidRPr="007C61F7" w:rsidRDefault="007C61F7" w:rsidP="007C61F7">
            <w:r w:rsidRPr="007C61F7">
              <w:lastRenderedPageBreak/>
              <w:t>172</w:t>
            </w:r>
          </w:p>
        </w:tc>
      </w:tr>
      <w:tr w:rsidR="007C61F7" w:rsidRPr="007C61F7" w:rsidTr="00597A72">
        <w:tc>
          <w:tcPr>
            <w:tcW w:w="709" w:type="dxa"/>
            <w:shd w:val="clear" w:color="auto" w:fill="auto"/>
          </w:tcPr>
          <w:p w:rsidR="007C61F7" w:rsidRPr="007C61F7" w:rsidRDefault="007C61F7" w:rsidP="007C61F7">
            <w:pPr>
              <w:rPr>
                <w:b/>
              </w:rPr>
            </w:pPr>
            <w:r w:rsidRPr="007C61F7">
              <w:rPr>
                <w:b/>
              </w:rPr>
              <w:lastRenderedPageBreak/>
              <w:t>2</w:t>
            </w:r>
          </w:p>
        </w:tc>
        <w:tc>
          <w:tcPr>
            <w:tcW w:w="7272" w:type="dxa"/>
            <w:shd w:val="clear" w:color="auto" w:fill="auto"/>
          </w:tcPr>
          <w:p w:rsidR="007C61F7" w:rsidRPr="007C61F7" w:rsidRDefault="007C61F7" w:rsidP="007C61F7">
            <w:pPr>
              <w:jc w:val="both"/>
            </w:pPr>
            <w:r w:rsidRPr="007C61F7">
              <w:t xml:space="preserve">Количество проверок, где выявлены нарушения; привлечение к ответственности </w:t>
            </w:r>
            <w:bookmarkStart w:id="0" w:name="OLE_LINK1"/>
            <w:bookmarkStart w:id="1" w:name="OLE_LINK2"/>
            <w:bookmarkStart w:id="2" w:name="OLE_LINK3"/>
            <w:bookmarkStart w:id="3" w:name="OLE_LINK4"/>
            <w:r w:rsidRPr="007C61F7">
              <w:t>(составлен протокол, выдано предписание)</w:t>
            </w:r>
            <w:bookmarkEnd w:id="0"/>
            <w:bookmarkEnd w:id="1"/>
            <w:bookmarkEnd w:id="2"/>
            <w:bookmarkEnd w:id="3"/>
            <w:r w:rsidRPr="007C61F7">
              <w:t>, шт.</w:t>
            </w:r>
          </w:p>
        </w:tc>
        <w:tc>
          <w:tcPr>
            <w:tcW w:w="1375" w:type="dxa"/>
            <w:shd w:val="clear" w:color="auto" w:fill="auto"/>
          </w:tcPr>
          <w:p w:rsidR="007C61F7" w:rsidRPr="007C61F7" w:rsidRDefault="007C61F7" w:rsidP="007C61F7">
            <w:r w:rsidRPr="007C61F7">
              <w:t>61</w:t>
            </w:r>
          </w:p>
        </w:tc>
      </w:tr>
      <w:tr w:rsidR="007C61F7" w:rsidRPr="007C61F7" w:rsidTr="00597A72">
        <w:tc>
          <w:tcPr>
            <w:tcW w:w="709" w:type="dxa"/>
            <w:shd w:val="clear" w:color="auto" w:fill="auto"/>
          </w:tcPr>
          <w:p w:rsidR="007C61F7" w:rsidRPr="007C61F7" w:rsidRDefault="007C61F7" w:rsidP="007C61F7">
            <w:pPr>
              <w:rPr>
                <w:b/>
              </w:rPr>
            </w:pPr>
            <w:r w:rsidRPr="007C61F7">
              <w:rPr>
                <w:b/>
              </w:rPr>
              <w:t>3</w:t>
            </w:r>
          </w:p>
        </w:tc>
        <w:tc>
          <w:tcPr>
            <w:tcW w:w="7272" w:type="dxa"/>
            <w:shd w:val="clear" w:color="auto" w:fill="auto"/>
          </w:tcPr>
          <w:p w:rsidR="007C61F7" w:rsidRPr="007C61F7" w:rsidRDefault="007C61F7" w:rsidP="007C61F7">
            <w:pPr>
              <w:jc w:val="both"/>
            </w:pPr>
            <w:r w:rsidRPr="007C61F7">
              <w:t>Сумма вынесенных штрафов, тыс. рублей.</w:t>
            </w:r>
          </w:p>
        </w:tc>
        <w:tc>
          <w:tcPr>
            <w:tcW w:w="1375" w:type="dxa"/>
            <w:shd w:val="clear" w:color="auto" w:fill="auto"/>
          </w:tcPr>
          <w:p w:rsidR="007C61F7" w:rsidRPr="007C61F7" w:rsidRDefault="007C61F7" w:rsidP="007C61F7">
            <w:r w:rsidRPr="007C61F7">
              <w:t>719,0</w:t>
            </w:r>
          </w:p>
        </w:tc>
      </w:tr>
    </w:tbl>
    <w:p w:rsidR="007C61F7" w:rsidRPr="007C61F7" w:rsidRDefault="007C61F7" w:rsidP="007C61F7">
      <w:pPr>
        <w:ind w:firstLine="709"/>
        <w:jc w:val="both"/>
        <w:rPr>
          <w:rFonts w:eastAsia="Calibri"/>
        </w:rPr>
      </w:pPr>
    </w:p>
    <w:p w:rsidR="007C61F7" w:rsidRPr="007C61F7" w:rsidRDefault="007C61F7" w:rsidP="007C61F7">
      <w:pPr>
        <w:ind w:firstLine="709"/>
        <w:jc w:val="both"/>
        <w:rPr>
          <w:rFonts w:eastAsia="Calibri"/>
        </w:rPr>
      </w:pPr>
      <w:r w:rsidRPr="007C61F7">
        <w:rPr>
          <w:rFonts w:eastAsia="Calibri"/>
        </w:rPr>
        <w:t>Случаев причинения юридическими лицами и индивидуальными предпринимателями, в отношении которых осуществлялись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случаев возникновения чрезвычайных ситуаций природного и техногенного характера не выявлено.</w:t>
      </w:r>
    </w:p>
    <w:p w:rsidR="007C61F7" w:rsidRPr="007C61F7" w:rsidRDefault="007C61F7" w:rsidP="007C61F7">
      <w:pPr>
        <w:jc w:val="both"/>
        <w:rPr>
          <w:rFonts w:eastAsia="Calibri"/>
          <w:sz w:val="26"/>
          <w:szCs w:val="26"/>
        </w:rPr>
      </w:pPr>
    </w:p>
    <w:p w:rsidR="007C61F7" w:rsidRPr="007C61F7" w:rsidRDefault="007C61F7" w:rsidP="007C61F7">
      <w:pPr>
        <w:ind w:firstLine="567"/>
        <w:jc w:val="both"/>
        <w:rPr>
          <w:rFonts w:eastAsia="Calibri"/>
          <w:b/>
        </w:rPr>
      </w:pPr>
      <w:r w:rsidRPr="007C61F7">
        <w:rPr>
          <w:rFonts w:eastAsia="Calibri"/>
          <w:b/>
        </w:rPr>
        <w:t>2) Муниципальный земельный контроль</w:t>
      </w:r>
    </w:p>
    <w:p w:rsidR="007C61F7" w:rsidRPr="007C61F7" w:rsidRDefault="007C61F7" w:rsidP="007C61F7">
      <w:pPr>
        <w:ind w:firstLine="567"/>
        <w:jc w:val="both"/>
        <w:rPr>
          <w:rFonts w:eastAsia="Calibri"/>
          <w:lang w:eastAsia="en-US"/>
        </w:rPr>
      </w:pPr>
    </w:p>
    <w:p w:rsidR="007C61F7" w:rsidRPr="007C61F7" w:rsidRDefault="007C61F7" w:rsidP="007C61F7">
      <w:pPr>
        <w:spacing w:after="120"/>
        <w:ind w:right="62" w:firstLine="709"/>
        <w:contextualSpacing/>
        <w:jc w:val="both"/>
        <w:rPr>
          <w:rFonts w:eastAsia="Calibri"/>
          <w:lang w:eastAsia="en-US"/>
        </w:rPr>
      </w:pPr>
      <w:r w:rsidRPr="007C61F7">
        <w:rPr>
          <w:rFonts w:eastAsia="Calibri"/>
          <w:lang w:eastAsia="en-US"/>
        </w:rPr>
        <w:t>За 2016 год проведено</w:t>
      </w:r>
      <w:r w:rsidRPr="007C61F7">
        <w:rPr>
          <w:rFonts w:eastAsia="Calibri"/>
          <w:b/>
          <w:lang w:eastAsia="en-US"/>
        </w:rPr>
        <w:t xml:space="preserve"> </w:t>
      </w:r>
      <w:r w:rsidRPr="007C61F7">
        <w:rPr>
          <w:rFonts w:eastAsia="Calibri"/>
          <w:lang w:eastAsia="en-US"/>
        </w:rPr>
        <w:t>42 проверки в рамках муниципального земельного контроля, в том числе:</w:t>
      </w:r>
    </w:p>
    <w:p w:rsidR="007C61F7" w:rsidRPr="007C61F7" w:rsidRDefault="007C61F7" w:rsidP="007C61F7">
      <w:pPr>
        <w:spacing w:after="120"/>
        <w:ind w:right="62" w:firstLine="709"/>
        <w:contextualSpacing/>
        <w:jc w:val="both"/>
        <w:rPr>
          <w:rFonts w:eastAsia="Calibri"/>
          <w:lang w:eastAsia="en-US"/>
        </w:rPr>
      </w:pPr>
      <w:r w:rsidRPr="007C61F7">
        <w:rPr>
          <w:rFonts w:eastAsia="Calibri"/>
          <w:lang w:eastAsia="en-US"/>
        </w:rPr>
        <w:t xml:space="preserve">за 1 полугодие 2016 года – 23 проверки; </w:t>
      </w:r>
    </w:p>
    <w:p w:rsidR="007C61F7" w:rsidRPr="007C61F7" w:rsidRDefault="007C61F7" w:rsidP="007C61F7">
      <w:pPr>
        <w:spacing w:after="120"/>
        <w:ind w:right="62" w:firstLine="709"/>
        <w:contextualSpacing/>
        <w:jc w:val="both"/>
        <w:rPr>
          <w:rFonts w:eastAsia="Calibri"/>
          <w:lang w:eastAsia="en-US"/>
        </w:rPr>
      </w:pPr>
      <w:r w:rsidRPr="007C61F7">
        <w:rPr>
          <w:rFonts w:eastAsia="Calibri"/>
          <w:lang w:eastAsia="en-US"/>
        </w:rPr>
        <w:t>за 2 полугодие 2016 года – 19 проверок.</w:t>
      </w:r>
    </w:p>
    <w:p w:rsidR="007C61F7" w:rsidRPr="007C61F7" w:rsidRDefault="007C61F7" w:rsidP="007C61F7">
      <w:pPr>
        <w:autoSpaceDE w:val="0"/>
        <w:autoSpaceDN w:val="0"/>
        <w:adjustRightInd w:val="0"/>
        <w:ind w:firstLine="709"/>
        <w:jc w:val="both"/>
        <w:outlineLvl w:val="1"/>
      </w:pPr>
      <w:r w:rsidRPr="007C61F7">
        <w:t>Эксперты и экспертные организации для проведения мероприятий по осуществлению муниципального земельного контроля не привлекались.</w:t>
      </w:r>
    </w:p>
    <w:p w:rsidR="007C61F7" w:rsidRPr="007C61F7" w:rsidRDefault="007C61F7" w:rsidP="007C61F7">
      <w:pPr>
        <w:autoSpaceDE w:val="0"/>
        <w:autoSpaceDN w:val="0"/>
        <w:adjustRightInd w:val="0"/>
        <w:ind w:firstLine="709"/>
        <w:jc w:val="both"/>
      </w:pPr>
      <w:r w:rsidRPr="007C61F7">
        <w:t>Случаев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7C61F7" w:rsidRPr="007C61F7" w:rsidRDefault="007C61F7" w:rsidP="007C61F7">
      <w:pPr>
        <w:rPr>
          <w:sz w:val="32"/>
          <w:szCs w:val="32"/>
        </w:rPr>
      </w:pPr>
    </w:p>
    <w:p w:rsidR="007C61F7" w:rsidRPr="007C61F7" w:rsidRDefault="007C61F7" w:rsidP="007C61F7">
      <w:pPr>
        <w:ind w:firstLine="709"/>
        <w:jc w:val="both"/>
        <w:rPr>
          <w:b/>
        </w:rPr>
      </w:pPr>
      <w:r w:rsidRPr="007C61F7">
        <w:rPr>
          <w:b/>
        </w:rPr>
        <w:t>3) Муниципальный контроль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7C61F7" w:rsidRPr="007C61F7" w:rsidRDefault="007C61F7" w:rsidP="007C61F7"/>
    <w:p w:rsidR="007C61F7" w:rsidRPr="007C61F7" w:rsidRDefault="007C61F7" w:rsidP="007C61F7">
      <w:pPr>
        <w:ind w:firstLine="709"/>
        <w:jc w:val="both"/>
        <w:rPr>
          <w:color w:val="000000"/>
        </w:rPr>
      </w:pPr>
      <w:r w:rsidRPr="007C61F7">
        <w:rPr>
          <w:color w:val="000000"/>
        </w:rPr>
        <w:t xml:space="preserve">В 2016 году муниципальный контроль </w:t>
      </w:r>
      <w:r w:rsidRPr="007C61F7">
        <w:t xml:space="preserve">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осуществлялся методом </w:t>
      </w:r>
      <w:r w:rsidRPr="007C61F7">
        <w:rPr>
          <w:color w:val="000000"/>
        </w:rPr>
        <w:t xml:space="preserve">мероприятий (мониторинга) по систематическому наблюдению за исполнением обязательных требований при осуществлении деятельности юридическими лицами, индивидуальными предпринимателями. </w:t>
      </w:r>
    </w:p>
    <w:p w:rsidR="007C61F7" w:rsidRPr="007C61F7" w:rsidRDefault="007C61F7" w:rsidP="007C61F7">
      <w:pPr>
        <w:ind w:firstLine="708"/>
        <w:jc w:val="both"/>
      </w:pPr>
      <w:r w:rsidRPr="007C61F7">
        <w:rPr>
          <w:color w:val="000000"/>
        </w:rPr>
        <w:t>Проведения плановых и внеплановых проверок юридических лиц и индивидуальных предпринимателей в 2016 году не осуществлялось.</w:t>
      </w:r>
    </w:p>
    <w:p w:rsidR="007C61F7" w:rsidRPr="007C61F7" w:rsidRDefault="007C61F7" w:rsidP="007C61F7">
      <w:pPr>
        <w:autoSpaceDE w:val="0"/>
        <w:autoSpaceDN w:val="0"/>
        <w:adjustRightInd w:val="0"/>
        <w:ind w:firstLine="709"/>
        <w:jc w:val="both"/>
        <w:outlineLvl w:val="1"/>
      </w:pPr>
      <w:r w:rsidRPr="007C61F7">
        <w:t>Эксперты и экспертные организации для проведения мероприятий по осуществлению муниципального контроля не привлекались.</w:t>
      </w:r>
    </w:p>
    <w:p w:rsidR="007C61F7" w:rsidRPr="007C61F7" w:rsidRDefault="007C61F7" w:rsidP="007C61F7">
      <w:pPr>
        <w:autoSpaceDE w:val="0"/>
        <w:autoSpaceDN w:val="0"/>
        <w:adjustRightInd w:val="0"/>
        <w:ind w:firstLine="709"/>
        <w:jc w:val="both"/>
      </w:pPr>
      <w:r w:rsidRPr="007C61F7">
        <w:t xml:space="preserve">Случаев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w:t>
      </w:r>
      <w:r w:rsidRPr="007C61F7">
        <w:lastRenderedPageBreak/>
        <w:t>государства, а также о случаях возникновения чрезвычайных ситуаций природного и техногенного характера не выявлено.</w:t>
      </w:r>
    </w:p>
    <w:p w:rsidR="007C61F7" w:rsidRPr="007C61F7" w:rsidRDefault="007C61F7" w:rsidP="007C61F7">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7C61F7" w:rsidRPr="007C61F7" w:rsidRDefault="007C61F7" w:rsidP="007C61F7">
      <w:pPr>
        <w:numPr>
          <w:ilvl w:val="0"/>
          <w:numId w:val="1"/>
        </w:numPr>
        <w:spacing w:after="200" w:line="276" w:lineRule="auto"/>
        <w:contextualSpacing/>
        <w:jc w:val="both"/>
        <w:rPr>
          <w:b/>
        </w:rPr>
      </w:pPr>
      <w:r w:rsidRPr="007C61F7">
        <w:rPr>
          <w:b/>
        </w:rPr>
        <w:t>Муниципальный жилищный контроль</w:t>
      </w:r>
    </w:p>
    <w:p w:rsidR="007C61F7" w:rsidRPr="007C61F7" w:rsidRDefault="007C61F7" w:rsidP="007C61F7">
      <w:pPr>
        <w:jc w:val="both"/>
      </w:pPr>
    </w:p>
    <w:p w:rsidR="007C61F7" w:rsidRPr="007C61F7" w:rsidRDefault="007C61F7" w:rsidP="007C61F7">
      <w:pPr>
        <w:ind w:firstLine="709"/>
        <w:jc w:val="both"/>
        <w:rPr>
          <w:rFonts w:eastAsia="Calibri"/>
        </w:rPr>
      </w:pPr>
      <w:r w:rsidRPr="007C61F7">
        <w:t>По фактам выявленных нарушений в области жилищных отношений органами муниципального контроля принимались соответствующие меры реагирования. По результатам проверок, где выявлены нарушения, выданы предписания, обязательные для исполнения, с указанием срока устранения недостатков. Также виновные лица привлекаются к административной ответственности в соответствии с положениями</w:t>
      </w:r>
      <w:r w:rsidRPr="007C61F7">
        <w:rPr>
          <w:rFonts w:eastAsia="Calibri"/>
        </w:rPr>
        <w:t xml:space="preserve"> Кодекса Российской Федерации об административных правонарушениях. </w:t>
      </w:r>
    </w:p>
    <w:p w:rsidR="007C61F7" w:rsidRPr="007C61F7" w:rsidRDefault="007C61F7" w:rsidP="007C61F7">
      <w:pPr>
        <w:ind w:firstLine="709"/>
        <w:jc w:val="both"/>
        <w:rPr>
          <w:rFonts w:eastAsia="Calibri"/>
        </w:rPr>
      </w:pPr>
      <w:r w:rsidRPr="007C61F7">
        <w:rPr>
          <w:rFonts w:eastAsia="Calibri"/>
        </w:rPr>
        <w:t xml:space="preserve">За отчетный период наложено административных штрафов в сумме </w:t>
      </w:r>
      <w:r w:rsidRPr="007C61F7">
        <w:t>719,0</w:t>
      </w:r>
      <w:r w:rsidRPr="007C61F7">
        <w:rPr>
          <w:rFonts w:eastAsia="Calibri"/>
        </w:rPr>
        <w:t xml:space="preserve"> тыс. рублей.</w:t>
      </w:r>
    </w:p>
    <w:p w:rsidR="007C61F7" w:rsidRPr="007C61F7" w:rsidRDefault="007C61F7" w:rsidP="007C61F7">
      <w:pPr>
        <w:ind w:firstLine="709"/>
        <w:jc w:val="both"/>
      </w:pPr>
      <w:r w:rsidRPr="007C61F7">
        <w:t>С целью контроля исполнения ранее выданного проверяемому лицу предписания об устранении выявленных нарушений, срок для исполнения которого истек, проводятся повторные проверки по каждому выданному предписанию. В случаях выявления фактов неисполнения выданных предписаний составляется протокол по статье 19.5 часть 1 Кодекса Российской Федерации об административных правонарушениях, материалы дела направляют для рассмотрения в мировой суд.</w:t>
      </w:r>
    </w:p>
    <w:p w:rsidR="007C61F7" w:rsidRPr="007C61F7" w:rsidRDefault="007C61F7" w:rsidP="007C61F7">
      <w:pPr>
        <w:ind w:firstLine="709"/>
        <w:jc w:val="both"/>
      </w:pPr>
      <w:r w:rsidRPr="007C61F7">
        <w:t xml:space="preserve">В процессе осуществления муниципального жилищного контроля ведется разъяснительная, профилактическая работа с управляющими компаниями и гражданами. Информация для населения о результатах проведения муниципального жилищного контроля размещается на официальном сайте государственной информационной системы жилищно-коммунального хозяйства, а также направляется систематически в </w:t>
      </w:r>
      <w:r w:rsidRPr="007C61F7">
        <w:rPr>
          <w:rFonts w:eastAsia="Calibri"/>
        </w:rPr>
        <w:t>государственную жилищную инспекцию Архангельской области</w:t>
      </w:r>
      <w:r w:rsidRPr="007C61F7">
        <w:t>.</w:t>
      </w:r>
    </w:p>
    <w:p w:rsidR="007C61F7" w:rsidRPr="007C61F7" w:rsidRDefault="007C61F7" w:rsidP="007C61F7">
      <w:pPr>
        <w:jc w:val="both"/>
        <w:rPr>
          <w:sz w:val="26"/>
          <w:szCs w:val="26"/>
        </w:rPr>
      </w:pPr>
    </w:p>
    <w:p w:rsidR="007C61F7" w:rsidRPr="007C61F7" w:rsidRDefault="007C61F7" w:rsidP="007C61F7">
      <w:pPr>
        <w:numPr>
          <w:ilvl w:val="0"/>
          <w:numId w:val="1"/>
        </w:numPr>
        <w:spacing w:after="200" w:line="276" w:lineRule="auto"/>
        <w:contextualSpacing/>
        <w:jc w:val="both"/>
        <w:rPr>
          <w:b/>
        </w:rPr>
      </w:pPr>
      <w:r w:rsidRPr="007C61F7">
        <w:rPr>
          <w:b/>
        </w:rPr>
        <w:t>Муниципальный земельный контроль</w:t>
      </w:r>
    </w:p>
    <w:p w:rsidR="007C61F7" w:rsidRPr="007C61F7" w:rsidRDefault="007C61F7" w:rsidP="007C61F7">
      <w:pPr>
        <w:ind w:firstLine="708"/>
        <w:jc w:val="both"/>
      </w:pPr>
    </w:p>
    <w:p w:rsidR="007C61F7" w:rsidRPr="007C61F7" w:rsidRDefault="007C61F7" w:rsidP="007C61F7">
      <w:pPr>
        <w:autoSpaceDE w:val="0"/>
        <w:autoSpaceDN w:val="0"/>
        <w:adjustRightInd w:val="0"/>
        <w:ind w:firstLine="709"/>
        <w:jc w:val="both"/>
        <w:outlineLvl w:val="0"/>
      </w:pPr>
      <w:r w:rsidRPr="007C61F7">
        <w:t xml:space="preserve">За 2016 год  по результатам проведенных проверок  выявлено 18 нарушений земельного законодательства (в том числе: за 1 полугодие – 11 нарушений; за 2 полугодие – 7 нарушений), из них:  </w:t>
      </w:r>
    </w:p>
    <w:p w:rsidR="007C61F7" w:rsidRPr="007C61F7" w:rsidRDefault="007C61F7" w:rsidP="007C61F7">
      <w:pPr>
        <w:spacing w:after="100" w:afterAutospacing="1"/>
        <w:ind w:firstLine="709"/>
        <w:contextualSpacing/>
        <w:jc w:val="both"/>
      </w:pPr>
      <w:r w:rsidRPr="007C61F7">
        <w:t xml:space="preserve">в соответствии с Кодексом Российской Федерации об административных правонарушениях,  по статье 7.1. "Самовольное занятие земельного участка" выявлены нарушения по 5-ти земельным участкам, в отношении физических лиц. </w:t>
      </w:r>
      <w:r w:rsidRPr="007C61F7">
        <w:rPr>
          <w:bCs/>
          <w:iCs/>
        </w:rPr>
        <w:t xml:space="preserve">Взыскано 15 000 руб. штрафных санкций. </w:t>
      </w:r>
      <w:r w:rsidRPr="007C61F7">
        <w:t>В отношении юридических лиц нарушений не выявлено.</w:t>
      </w:r>
    </w:p>
    <w:p w:rsidR="007C61F7" w:rsidRPr="007C61F7" w:rsidRDefault="007C61F7" w:rsidP="007C61F7">
      <w:pPr>
        <w:autoSpaceDE w:val="0"/>
        <w:autoSpaceDN w:val="0"/>
        <w:adjustRightInd w:val="0"/>
        <w:ind w:firstLine="709"/>
        <w:jc w:val="both"/>
        <w:outlineLvl w:val="0"/>
      </w:pPr>
      <w:r w:rsidRPr="007C61F7">
        <w:rPr>
          <w:rFonts w:eastAsia="Calibri"/>
        </w:rPr>
        <w:t xml:space="preserve">По 18-ти нарушениям статьи 25, 26 Земельного кодекса Российской Федерации  </w:t>
      </w:r>
      <w:r w:rsidRPr="007C61F7">
        <w:rPr>
          <w:bCs/>
        </w:rPr>
        <w:t>в</w:t>
      </w:r>
      <w:r w:rsidRPr="007C61F7">
        <w:rPr>
          <w:rFonts w:eastAsia="Calibri"/>
          <w:lang w:eastAsia="en-US"/>
        </w:rPr>
        <w:t>ыписаны предписания об устранении выявленных нарушений.</w:t>
      </w:r>
    </w:p>
    <w:p w:rsidR="007C61F7" w:rsidRPr="007C61F7" w:rsidRDefault="007C61F7" w:rsidP="007C61F7">
      <w:pPr>
        <w:autoSpaceDE w:val="0"/>
        <w:autoSpaceDN w:val="0"/>
        <w:adjustRightInd w:val="0"/>
        <w:ind w:firstLine="709"/>
        <w:jc w:val="both"/>
        <w:outlineLvl w:val="2"/>
      </w:pPr>
      <w:r w:rsidRPr="007C61F7">
        <w:rPr>
          <w:bCs/>
          <w:iCs/>
        </w:rPr>
        <w:t xml:space="preserve">Информация для населения о проведении муниципального земельного контроля на территории муниципального образования "Город Архангельск" размещена на </w:t>
      </w:r>
      <w:r w:rsidRPr="007C61F7">
        <w:t>официальном информационном  интернет-портале муниципального образования "Город Архангельск".</w:t>
      </w:r>
    </w:p>
    <w:p w:rsidR="007C61F7" w:rsidRPr="007C61F7" w:rsidRDefault="007C61F7" w:rsidP="007C61F7">
      <w:pPr>
        <w:autoSpaceDE w:val="0"/>
        <w:autoSpaceDN w:val="0"/>
        <w:adjustRightInd w:val="0"/>
        <w:ind w:firstLine="709"/>
        <w:jc w:val="both"/>
      </w:pPr>
      <w:r w:rsidRPr="007C61F7">
        <w:t>В судебном порядке, проведение проверок муниципального земельного контроля юридическими лицами и индивидуальными предпринимателями не оспаривалось.</w:t>
      </w:r>
    </w:p>
    <w:p w:rsidR="007C61F7" w:rsidRPr="007C61F7" w:rsidRDefault="007C61F7" w:rsidP="007C61F7">
      <w:pPr>
        <w:rPr>
          <w:sz w:val="32"/>
          <w:szCs w:val="32"/>
        </w:rPr>
      </w:pPr>
    </w:p>
    <w:p w:rsidR="007C61F7" w:rsidRPr="007C61F7" w:rsidRDefault="007C61F7" w:rsidP="007C61F7">
      <w:pPr>
        <w:ind w:firstLine="709"/>
        <w:jc w:val="both"/>
        <w:rPr>
          <w:b/>
        </w:rPr>
      </w:pPr>
      <w:r w:rsidRPr="007C61F7">
        <w:rPr>
          <w:b/>
        </w:rPr>
        <w:t>3) Муниципальный контроль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p w:rsidR="007C61F7" w:rsidRPr="007C61F7" w:rsidRDefault="007C61F7" w:rsidP="007C61F7"/>
    <w:p w:rsidR="007C61F7" w:rsidRPr="007C61F7" w:rsidRDefault="007C61F7" w:rsidP="007C61F7">
      <w:pPr>
        <w:ind w:firstLine="709"/>
        <w:jc w:val="both"/>
        <w:rPr>
          <w:color w:val="000000"/>
        </w:rPr>
      </w:pPr>
      <w:r w:rsidRPr="007C61F7">
        <w:rPr>
          <w:color w:val="000000"/>
        </w:rPr>
        <w:t>За 2016 год по результатам мероприятий (мониторинга) по систематическому наблюдению за исполнением обязательных требований при осуществлении деятельности юридическими лицами, индивидуальными предпринимателями зафиксировано 894 нарушения правил благоустройства и озеленения города Архангельска, по итогам которых:</w:t>
      </w:r>
    </w:p>
    <w:p w:rsidR="007C61F7" w:rsidRPr="007C61F7" w:rsidRDefault="007C61F7" w:rsidP="007C61F7">
      <w:pPr>
        <w:ind w:firstLine="709"/>
        <w:jc w:val="both"/>
      </w:pPr>
      <w:r w:rsidRPr="007C61F7">
        <w:t>направлено 831 требование о необходимости устранения нарушений;</w:t>
      </w:r>
    </w:p>
    <w:p w:rsidR="007C61F7" w:rsidRPr="007C61F7" w:rsidRDefault="007C61F7" w:rsidP="007C61F7">
      <w:pPr>
        <w:ind w:firstLine="709"/>
        <w:jc w:val="both"/>
      </w:pPr>
      <w:r w:rsidRPr="007C61F7">
        <w:t>по фактам выявленных нарушений возбуждено 63 дела об административных правонарушениях;</w:t>
      </w:r>
    </w:p>
    <w:p w:rsidR="007C61F7" w:rsidRPr="007C61F7" w:rsidRDefault="007C61F7" w:rsidP="007C61F7">
      <w:pPr>
        <w:ind w:firstLine="709"/>
        <w:jc w:val="both"/>
      </w:pPr>
      <w:r w:rsidRPr="007C61F7">
        <w:t>применены 42 меры административного наказания;</w:t>
      </w:r>
    </w:p>
    <w:p w:rsidR="007C61F7" w:rsidRPr="007C61F7" w:rsidRDefault="007C61F7" w:rsidP="007C61F7">
      <w:pPr>
        <w:ind w:firstLine="709"/>
        <w:jc w:val="both"/>
      </w:pPr>
      <w:r w:rsidRPr="007C61F7">
        <w:t>сделано 9 предупреждений/устных замечаний.</w:t>
      </w:r>
    </w:p>
    <w:p w:rsidR="007C61F7" w:rsidRPr="007C61F7" w:rsidRDefault="007C61F7" w:rsidP="007C61F7">
      <w:pPr>
        <w:ind w:firstLine="709"/>
        <w:jc w:val="both"/>
      </w:pPr>
      <w:r w:rsidRPr="007C61F7">
        <w:t>За отчетный период наложено 33 административных штрафа на сумму 450 тыс. рублей.</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7C61F7" w:rsidRPr="007C61F7" w:rsidRDefault="007C61F7" w:rsidP="007C61F7">
      <w:pPr>
        <w:ind w:firstLine="709"/>
        <w:jc w:val="both"/>
      </w:pPr>
      <w:r w:rsidRPr="007C61F7">
        <w:t>Эффективность муниципального контроля учитывается на основании данных отчета об осуществлении муниципального жилищного контроля по  функциям, осуществляемым в 2016 году:</w:t>
      </w:r>
    </w:p>
    <w:p w:rsidR="007C61F7" w:rsidRPr="007C61F7" w:rsidRDefault="007C61F7" w:rsidP="007C61F7">
      <w:pPr>
        <w:ind w:firstLine="709"/>
        <w:jc w:val="both"/>
      </w:pPr>
      <w:r w:rsidRPr="007C61F7">
        <w:t>выполнение плана проведения проверок (доля проведенных плановых проверок в процентах общего количества запланированных проверок) – 100%;</w:t>
      </w:r>
    </w:p>
    <w:p w:rsidR="007C61F7" w:rsidRPr="007C61F7" w:rsidRDefault="007C61F7" w:rsidP="007C61F7">
      <w:pPr>
        <w:ind w:firstLine="709"/>
        <w:jc w:val="both"/>
      </w:pPr>
      <w:r w:rsidRPr="007C61F7">
        <w:t>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- 16%;</w:t>
      </w:r>
    </w:p>
    <w:p w:rsidR="007C61F7" w:rsidRPr="007C61F7" w:rsidRDefault="007C61F7" w:rsidP="007C61F7">
      <w:pPr>
        <w:ind w:firstLine="708"/>
        <w:jc w:val="both"/>
      </w:pPr>
      <w:r w:rsidRPr="007C61F7">
        <w:t>доля проверок, результаты которых признаны недействительными (в процентах общего числа проведенных проверок) – 0%;</w:t>
      </w:r>
    </w:p>
    <w:p w:rsidR="007C61F7" w:rsidRPr="007C61F7" w:rsidRDefault="007C61F7" w:rsidP="007C61F7">
      <w:pPr>
        <w:ind w:firstLine="709"/>
        <w:jc w:val="both"/>
      </w:pPr>
      <w:r w:rsidRPr="007C61F7">
        <w:t>доля проверок, проведенных органами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7C61F7" w:rsidRPr="007C61F7" w:rsidRDefault="007C61F7" w:rsidP="007C61F7">
      <w:pPr>
        <w:ind w:firstLine="709"/>
        <w:jc w:val="both"/>
      </w:pPr>
      <w:r w:rsidRPr="007C61F7">
        <w:t>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деятельность которых подлежит муниципальному контролю) – 42,3%;</w:t>
      </w:r>
    </w:p>
    <w:p w:rsidR="007C61F7" w:rsidRPr="007C61F7" w:rsidRDefault="007C61F7" w:rsidP="007C61F7">
      <w:pPr>
        <w:ind w:firstLine="708"/>
        <w:jc w:val="both"/>
      </w:pPr>
      <w:r w:rsidRPr="007C61F7">
        <w:t>среднее количество проверок, проведенных в отношении одного юридического лица, индивидуального предпринимателя – 3,1 шт.;</w:t>
      </w:r>
    </w:p>
    <w:p w:rsidR="007C61F7" w:rsidRPr="007C61F7" w:rsidRDefault="007C61F7" w:rsidP="007C61F7">
      <w:pPr>
        <w:ind w:firstLine="709"/>
        <w:jc w:val="both"/>
      </w:pPr>
      <w:r w:rsidRPr="007C61F7">
        <w:t>доля проведенных внеплановых проверок (в процентах общего числа проведенных проверок) – 98,5%;</w:t>
      </w:r>
    </w:p>
    <w:p w:rsidR="007C61F7" w:rsidRPr="007C61F7" w:rsidRDefault="007C61F7" w:rsidP="007C61F7">
      <w:pPr>
        <w:ind w:firstLine="709"/>
        <w:jc w:val="both"/>
      </w:pPr>
      <w:r w:rsidRPr="007C61F7">
        <w:lastRenderedPageBreak/>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96,8%;</w:t>
      </w:r>
    </w:p>
    <w:p w:rsidR="007C61F7" w:rsidRPr="007C61F7" w:rsidRDefault="007C61F7" w:rsidP="007C61F7">
      <w:pPr>
        <w:ind w:firstLine="709"/>
        <w:jc w:val="both"/>
      </w:pPr>
      <w:r w:rsidRPr="007C61F7">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7C61F7" w:rsidRPr="007C61F7" w:rsidRDefault="007C61F7" w:rsidP="007C61F7">
      <w:pPr>
        <w:ind w:firstLine="709"/>
        <w:jc w:val="both"/>
      </w:pPr>
      <w:r w:rsidRPr="007C61F7">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7C61F7" w:rsidRPr="007C61F7" w:rsidRDefault="007C61F7" w:rsidP="007C61F7">
      <w:pPr>
        <w:ind w:firstLine="709"/>
        <w:jc w:val="both"/>
      </w:pPr>
      <w:r w:rsidRPr="007C61F7">
        <w:t>доля проверок, по итогам которых выявлены правонарушения (в процентах общего количества проведенных плановых и внеплановых проверок)  – 30,7%;</w:t>
      </w:r>
    </w:p>
    <w:p w:rsidR="007C61F7" w:rsidRPr="007C61F7" w:rsidRDefault="007C61F7" w:rsidP="007C61F7">
      <w:pPr>
        <w:ind w:firstLine="709"/>
        <w:jc w:val="both"/>
      </w:pPr>
      <w:r w:rsidRPr="007C61F7">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100%;</w:t>
      </w:r>
    </w:p>
    <w:p w:rsidR="007C61F7" w:rsidRPr="007C61F7" w:rsidRDefault="007C61F7" w:rsidP="007C61F7">
      <w:pPr>
        <w:ind w:firstLine="709"/>
        <w:jc w:val="both"/>
      </w:pPr>
      <w:r w:rsidRPr="007C61F7">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65,5%;</w:t>
      </w:r>
    </w:p>
    <w:p w:rsidR="007C61F7" w:rsidRPr="007C61F7" w:rsidRDefault="007C61F7" w:rsidP="007C61F7">
      <w:pPr>
        <w:ind w:firstLine="709"/>
        <w:jc w:val="both"/>
      </w:pPr>
      <w:r w:rsidRPr="007C61F7">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7C61F7" w:rsidRPr="007C61F7" w:rsidRDefault="007C61F7" w:rsidP="007C61F7">
      <w:pPr>
        <w:ind w:firstLine="709"/>
        <w:jc w:val="both"/>
      </w:pPr>
      <w:r w:rsidRPr="007C61F7">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7C61F7" w:rsidRPr="007C61F7" w:rsidRDefault="007C61F7" w:rsidP="007C61F7">
      <w:pPr>
        <w:ind w:firstLine="709"/>
        <w:jc w:val="both"/>
      </w:pPr>
      <w:r w:rsidRPr="007C61F7">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государство, а также чрезвычайных ситуаций природного и техногенного характера (по видам ущерба) – 0;</w:t>
      </w:r>
    </w:p>
    <w:p w:rsidR="007C61F7" w:rsidRPr="007C61F7" w:rsidRDefault="007C61F7" w:rsidP="007C61F7">
      <w:pPr>
        <w:ind w:firstLine="709"/>
        <w:jc w:val="both"/>
      </w:pPr>
      <w:r w:rsidRPr="007C61F7">
        <w:t>доля выявленных при проведении проверок правонарушений, связанных с неисполнением предписаний (в процентах общего числа выявленных правонарушений) – 18,8%.</w:t>
      </w:r>
    </w:p>
    <w:p w:rsidR="007C61F7" w:rsidRPr="007C61F7" w:rsidRDefault="007C61F7" w:rsidP="007C61F7">
      <w:pPr>
        <w:autoSpaceDE w:val="0"/>
        <w:autoSpaceDN w:val="0"/>
        <w:adjustRightInd w:val="0"/>
        <w:ind w:firstLine="709"/>
        <w:jc w:val="both"/>
      </w:pPr>
      <w:r w:rsidRPr="007C61F7">
        <w:rPr>
          <w:rFonts w:eastAsia="Calibri"/>
          <w:lang w:eastAsia="en-US"/>
        </w:rPr>
        <w:t xml:space="preserve">В рамках осуществления муниципального земельного контроля утвержденный </w:t>
      </w:r>
      <w:r w:rsidRPr="007C61F7">
        <w:t>план проведения плановых проверок юридических лиц и индивидуальных предпринимателей  на 2016 год выполнен на 100%;</w:t>
      </w:r>
    </w:p>
    <w:p w:rsidR="007C61F7" w:rsidRPr="007C61F7" w:rsidRDefault="007C61F7" w:rsidP="007C61F7">
      <w:pPr>
        <w:autoSpaceDE w:val="0"/>
        <w:autoSpaceDN w:val="0"/>
        <w:adjustRightInd w:val="0"/>
        <w:ind w:firstLine="709"/>
        <w:jc w:val="both"/>
      </w:pPr>
      <w:r w:rsidRPr="007C61F7">
        <w:lastRenderedPageBreak/>
        <w:t>обращения в органы прокуратуры о согласовании проведения внеплановых выездных проверок не направлялись;</w:t>
      </w:r>
    </w:p>
    <w:p w:rsidR="007C61F7" w:rsidRPr="007C61F7" w:rsidRDefault="007C61F7" w:rsidP="007C61F7">
      <w:pPr>
        <w:autoSpaceDE w:val="0"/>
        <w:autoSpaceDN w:val="0"/>
        <w:adjustRightInd w:val="0"/>
        <w:ind w:firstLine="709"/>
        <w:jc w:val="both"/>
      </w:pPr>
      <w:r w:rsidRPr="007C61F7">
        <w:t>доля проверок, результаты которых признаны недействительными (в процентах общего числа проведенных проверок) – 0%;</w:t>
      </w:r>
    </w:p>
    <w:p w:rsidR="007C61F7" w:rsidRPr="007C61F7" w:rsidRDefault="007C61F7" w:rsidP="007C61F7">
      <w:pPr>
        <w:autoSpaceDE w:val="0"/>
        <w:autoSpaceDN w:val="0"/>
        <w:adjustRightInd w:val="0"/>
        <w:ind w:firstLine="709"/>
        <w:jc w:val="both"/>
      </w:pPr>
      <w:r w:rsidRPr="007C61F7">
        <w:t xml:space="preserve">доля проверок, проведенных органами государственного контроля (надзора), муниципального контроля с нарушениями требований </w:t>
      </w:r>
      <w:hyperlink r:id="rId16" w:history="1">
        <w:r w:rsidRPr="007C61F7">
          <w:t>законодательства</w:t>
        </w:r>
      </w:hyperlink>
      <w:r w:rsidRPr="007C61F7">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7C61F7" w:rsidRPr="007C61F7" w:rsidRDefault="007C61F7" w:rsidP="007C61F7">
      <w:pPr>
        <w:autoSpaceDE w:val="0"/>
        <w:autoSpaceDN w:val="0"/>
        <w:adjustRightInd w:val="0"/>
        <w:ind w:firstLine="709"/>
        <w:jc w:val="both"/>
      </w:pPr>
      <w:r w:rsidRPr="007C61F7">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0,1%;</w:t>
      </w:r>
    </w:p>
    <w:p w:rsidR="007C61F7" w:rsidRPr="007C61F7" w:rsidRDefault="007C61F7" w:rsidP="007C61F7">
      <w:pPr>
        <w:autoSpaceDE w:val="0"/>
        <w:autoSpaceDN w:val="0"/>
        <w:adjustRightInd w:val="0"/>
        <w:ind w:firstLine="709"/>
        <w:jc w:val="both"/>
      </w:pPr>
      <w:r w:rsidRPr="007C61F7">
        <w:t>среднее количество проверок, проведенных в отношении одного юридического лица, индивидуального предпринимателя – 1 шт.;</w:t>
      </w:r>
    </w:p>
    <w:p w:rsidR="007C61F7" w:rsidRPr="007C61F7" w:rsidRDefault="007C61F7" w:rsidP="007C61F7">
      <w:pPr>
        <w:autoSpaceDE w:val="0"/>
        <w:autoSpaceDN w:val="0"/>
        <w:adjustRightInd w:val="0"/>
        <w:ind w:firstLine="709"/>
        <w:jc w:val="both"/>
      </w:pPr>
      <w:r w:rsidRPr="007C61F7">
        <w:t>доля проведенных внеплановых проверок (в процентах общего количества проведенных проверок) – 0%;</w:t>
      </w:r>
    </w:p>
    <w:p w:rsidR="007C61F7" w:rsidRPr="007C61F7" w:rsidRDefault="007C61F7" w:rsidP="007C61F7">
      <w:pPr>
        <w:autoSpaceDE w:val="0"/>
        <w:autoSpaceDN w:val="0"/>
        <w:adjustRightInd w:val="0"/>
        <w:ind w:firstLine="709"/>
        <w:jc w:val="both"/>
      </w:pPr>
      <w:r w:rsidRPr="007C61F7">
        <w:t>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7C61F7" w:rsidRPr="007C61F7" w:rsidRDefault="007C61F7" w:rsidP="007C61F7">
      <w:pPr>
        <w:autoSpaceDE w:val="0"/>
        <w:autoSpaceDN w:val="0"/>
        <w:adjustRightInd w:val="0"/>
        <w:ind w:firstLine="709"/>
        <w:jc w:val="both"/>
      </w:pPr>
      <w:r w:rsidRPr="007C61F7">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7C61F7" w:rsidRPr="007C61F7" w:rsidRDefault="007C61F7" w:rsidP="007C61F7">
      <w:pPr>
        <w:autoSpaceDE w:val="0"/>
        <w:autoSpaceDN w:val="0"/>
        <w:adjustRightInd w:val="0"/>
        <w:ind w:firstLine="709"/>
        <w:jc w:val="both"/>
      </w:pPr>
      <w:r w:rsidRPr="007C61F7">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7C61F7" w:rsidRPr="007C61F7" w:rsidRDefault="007C61F7" w:rsidP="007C61F7">
      <w:pPr>
        <w:autoSpaceDE w:val="0"/>
        <w:autoSpaceDN w:val="0"/>
        <w:adjustRightInd w:val="0"/>
        <w:ind w:firstLine="709"/>
        <w:jc w:val="both"/>
      </w:pPr>
      <w:r w:rsidRPr="007C61F7">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7C61F7" w:rsidRPr="007C61F7" w:rsidRDefault="007C61F7" w:rsidP="007C61F7">
      <w:pPr>
        <w:autoSpaceDE w:val="0"/>
        <w:autoSpaceDN w:val="0"/>
        <w:adjustRightInd w:val="0"/>
        <w:ind w:firstLine="709"/>
        <w:jc w:val="both"/>
      </w:pPr>
      <w:r w:rsidRPr="007C61F7">
        <w:t>количество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3 шт.;</w:t>
      </w:r>
    </w:p>
    <w:p w:rsidR="007C61F7" w:rsidRPr="007C61F7" w:rsidRDefault="007C61F7" w:rsidP="007C61F7">
      <w:pPr>
        <w:autoSpaceDE w:val="0"/>
        <w:autoSpaceDN w:val="0"/>
        <w:adjustRightInd w:val="0"/>
        <w:ind w:firstLine="709"/>
        <w:jc w:val="both"/>
      </w:pPr>
      <w:r w:rsidRPr="007C61F7">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7C61F7" w:rsidRPr="007C61F7" w:rsidRDefault="007C61F7" w:rsidP="007C61F7">
      <w:pPr>
        <w:autoSpaceDE w:val="0"/>
        <w:autoSpaceDN w:val="0"/>
        <w:adjustRightInd w:val="0"/>
        <w:ind w:firstLine="709"/>
        <w:jc w:val="both"/>
      </w:pPr>
      <w:r w:rsidRPr="007C61F7">
        <w:lastRenderedPageBreak/>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7C61F7" w:rsidRPr="007C61F7" w:rsidRDefault="007C61F7" w:rsidP="007C61F7">
      <w:pPr>
        <w:autoSpaceDE w:val="0"/>
        <w:autoSpaceDN w:val="0"/>
        <w:adjustRightInd w:val="0"/>
        <w:ind w:firstLine="709"/>
        <w:jc w:val="both"/>
      </w:pPr>
      <w:r w:rsidRPr="007C61F7">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7C61F7" w:rsidRPr="007C61F7" w:rsidRDefault="007C61F7" w:rsidP="007C61F7">
      <w:pPr>
        <w:autoSpaceDE w:val="0"/>
        <w:autoSpaceDN w:val="0"/>
        <w:adjustRightInd w:val="0"/>
        <w:ind w:firstLine="709"/>
        <w:jc w:val="both"/>
      </w:pPr>
      <w:r w:rsidRPr="007C61F7">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7C61F7" w:rsidRPr="007C61F7" w:rsidRDefault="007C61F7" w:rsidP="007C61F7">
      <w:pPr>
        <w:autoSpaceDE w:val="0"/>
        <w:autoSpaceDN w:val="0"/>
        <w:adjustRightInd w:val="0"/>
        <w:ind w:firstLine="540"/>
        <w:jc w:val="center"/>
        <w:outlineLvl w:val="2"/>
        <w:rPr>
          <w:b/>
          <w:bCs/>
          <w:iCs/>
        </w:rPr>
      </w:pPr>
    </w:p>
    <w:p w:rsidR="007C61F7" w:rsidRPr="007C61F7" w:rsidRDefault="007C61F7" w:rsidP="007C61F7">
      <w:pPr>
        <w:autoSpaceDE w:val="0"/>
        <w:autoSpaceDN w:val="0"/>
        <w:adjustRightInd w:val="0"/>
        <w:jc w:val="center"/>
        <w:outlineLvl w:val="2"/>
        <w:rPr>
          <w:b/>
          <w:bCs/>
          <w:iCs/>
        </w:rPr>
      </w:pPr>
      <w:r w:rsidRPr="007C61F7">
        <w:rPr>
          <w:b/>
          <w:bCs/>
          <w:iCs/>
        </w:rPr>
        <w:t>Сводная таблица показателей осуществления муниципального земельного контроля за 2015 – 2016 гг.</w:t>
      </w:r>
    </w:p>
    <w:p w:rsidR="007C61F7" w:rsidRPr="007C61F7" w:rsidRDefault="007C61F7" w:rsidP="007C61F7">
      <w:pPr>
        <w:autoSpaceDE w:val="0"/>
        <w:autoSpaceDN w:val="0"/>
        <w:adjustRightInd w:val="0"/>
        <w:ind w:firstLine="540"/>
        <w:jc w:val="right"/>
        <w:outlineLvl w:val="2"/>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210"/>
        <w:gridCol w:w="894"/>
        <w:gridCol w:w="1170"/>
        <w:gridCol w:w="1053"/>
        <w:gridCol w:w="1593"/>
      </w:tblGrid>
      <w:tr w:rsidR="007C61F7" w:rsidRPr="007C61F7" w:rsidTr="00597A72">
        <w:tc>
          <w:tcPr>
            <w:tcW w:w="664" w:type="dxa"/>
            <w:vAlign w:val="center"/>
          </w:tcPr>
          <w:p w:rsidR="007C61F7" w:rsidRPr="007C61F7" w:rsidRDefault="007C61F7" w:rsidP="007C61F7">
            <w:pPr>
              <w:autoSpaceDE w:val="0"/>
              <w:autoSpaceDN w:val="0"/>
              <w:adjustRightInd w:val="0"/>
              <w:jc w:val="center"/>
              <w:outlineLvl w:val="2"/>
              <w:rPr>
                <w:b/>
                <w:bCs/>
                <w:iCs/>
              </w:rPr>
            </w:pPr>
            <w:r w:rsidRPr="007C61F7">
              <w:rPr>
                <w:b/>
                <w:bCs/>
                <w:iCs/>
              </w:rPr>
              <w:t>№</w:t>
            </w:r>
          </w:p>
          <w:p w:rsidR="007C61F7" w:rsidRPr="007C61F7" w:rsidRDefault="007C61F7" w:rsidP="007C61F7">
            <w:pPr>
              <w:autoSpaceDE w:val="0"/>
              <w:autoSpaceDN w:val="0"/>
              <w:adjustRightInd w:val="0"/>
              <w:jc w:val="center"/>
              <w:outlineLvl w:val="2"/>
              <w:rPr>
                <w:b/>
                <w:bCs/>
                <w:iCs/>
              </w:rPr>
            </w:pPr>
            <w:r w:rsidRPr="007C61F7">
              <w:rPr>
                <w:b/>
                <w:bCs/>
                <w:iCs/>
              </w:rPr>
              <w:t>п/п</w:t>
            </w:r>
          </w:p>
        </w:tc>
        <w:tc>
          <w:tcPr>
            <w:tcW w:w="4476" w:type="dxa"/>
            <w:vAlign w:val="center"/>
          </w:tcPr>
          <w:p w:rsidR="007C61F7" w:rsidRPr="007C61F7" w:rsidRDefault="007C61F7" w:rsidP="007C61F7">
            <w:pPr>
              <w:autoSpaceDE w:val="0"/>
              <w:autoSpaceDN w:val="0"/>
              <w:adjustRightInd w:val="0"/>
              <w:jc w:val="center"/>
              <w:outlineLvl w:val="2"/>
              <w:rPr>
                <w:b/>
                <w:bCs/>
                <w:iCs/>
              </w:rPr>
            </w:pPr>
            <w:r w:rsidRPr="007C61F7">
              <w:rPr>
                <w:b/>
                <w:bCs/>
                <w:iCs/>
              </w:rPr>
              <w:t>Наименование показателей</w:t>
            </w:r>
          </w:p>
        </w:tc>
        <w:tc>
          <w:tcPr>
            <w:tcW w:w="922" w:type="dxa"/>
          </w:tcPr>
          <w:p w:rsidR="007C61F7" w:rsidRPr="007C61F7" w:rsidRDefault="007C61F7" w:rsidP="007C61F7">
            <w:pPr>
              <w:autoSpaceDE w:val="0"/>
              <w:autoSpaceDN w:val="0"/>
              <w:adjustRightInd w:val="0"/>
              <w:jc w:val="center"/>
              <w:outlineLvl w:val="2"/>
              <w:rPr>
                <w:b/>
                <w:bCs/>
                <w:iCs/>
              </w:rPr>
            </w:pPr>
          </w:p>
          <w:p w:rsidR="007C61F7" w:rsidRPr="007C61F7" w:rsidRDefault="007C61F7" w:rsidP="007C61F7">
            <w:pPr>
              <w:autoSpaceDE w:val="0"/>
              <w:autoSpaceDN w:val="0"/>
              <w:adjustRightInd w:val="0"/>
              <w:jc w:val="center"/>
              <w:outlineLvl w:val="2"/>
              <w:rPr>
                <w:b/>
                <w:bCs/>
                <w:iCs/>
              </w:rPr>
            </w:pPr>
            <w:r w:rsidRPr="007C61F7">
              <w:rPr>
                <w:b/>
                <w:bCs/>
                <w:iCs/>
              </w:rPr>
              <w:t>Ед. изм.</w:t>
            </w:r>
          </w:p>
        </w:tc>
        <w:tc>
          <w:tcPr>
            <w:tcW w:w="1231" w:type="dxa"/>
            <w:vAlign w:val="center"/>
          </w:tcPr>
          <w:p w:rsidR="007C61F7" w:rsidRPr="007C61F7" w:rsidRDefault="007C61F7" w:rsidP="007C61F7">
            <w:pPr>
              <w:autoSpaceDE w:val="0"/>
              <w:autoSpaceDN w:val="0"/>
              <w:adjustRightInd w:val="0"/>
              <w:jc w:val="center"/>
              <w:outlineLvl w:val="2"/>
              <w:rPr>
                <w:b/>
                <w:bCs/>
                <w:iCs/>
              </w:rPr>
            </w:pPr>
            <w:r w:rsidRPr="007C61F7">
              <w:rPr>
                <w:b/>
                <w:bCs/>
                <w:iCs/>
              </w:rPr>
              <w:t>2015 год</w:t>
            </w:r>
          </w:p>
        </w:tc>
        <w:tc>
          <w:tcPr>
            <w:tcW w:w="1099" w:type="dxa"/>
            <w:vAlign w:val="center"/>
          </w:tcPr>
          <w:p w:rsidR="007C61F7" w:rsidRPr="007C61F7" w:rsidRDefault="007C61F7" w:rsidP="007C61F7">
            <w:pPr>
              <w:autoSpaceDE w:val="0"/>
              <w:autoSpaceDN w:val="0"/>
              <w:adjustRightInd w:val="0"/>
              <w:jc w:val="center"/>
              <w:outlineLvl w:val="2"/>
              <w:rPr>
                <w:b/>
                <w:bCs/>
                <w:iCs/>
              </w:rPr>
            </w:pPr>
            <w:r w:rsidRPr="007C61F7">
              <w:rPr>
                <w:b/>
                <w:bCs/>
                <w:iCs/>
              </w:rPr>
              <w:t>2016 год</w:t>
            </w:r>
          </w:p>
        </w:tc>
        <w:tc>
          <w:tcPr>
            <w:tcW w:w="1605" w:type="dxa"/>
            <w:vAlign w:val="center"/>
          </w:tcPr>
          <w:p w:rsidR="007C61F7" w:rsidRPr="007C61F7" w:rsidRDefault="007C61F7" w:rsidP="007C61F7">
            <w:pPr>
              <w:autoSpaceDE w:val="0"/>
              <w:autoSpaceDN w:val="0"/>
              <w:adjustRightInd w:val="0"/>
              <w:jc w:val="center"/>
              <w:outlineLvl w:val="2"/>
              <w:rPr>
                <w:b/>
                <w:bCs/>
                <w:iCs/>
              </w:rPr>
            </w:pPr>
            <w:r w:rsidRPr="007C61F7">
              <w:rPr>
                <w:b/>
                <w:bCs/>
                <w:iCs/>
              </w:rPr>
              <w:t>отклонения к 2015г.</w:t>
            </w:r>
          </w:p>
          <w:p w:rsidR="007C61F7" w:rsidRPr="007C61F7" w:rsidRDefault="007C61F7" w:rsidP="007C61F7">
            <w:pPr>
              <w:autoSpaceDE w:val="0"/>
              <w:autoSpaceDN w:val="0"/>
              <w:adjustRightInd w:val="0"/>
              <w:jc w:val="center"/>
              <w:outlineLvl w:val="2"/>
              <w:rPr>
                <w:b/>
                <w:bCs/>
                <w:iCs/>
              </w:rPr>
            </w:pPr>
            <w:r w:rsidRPr="007C61F7">
              <w:rPr>
                <w:b/>
                <w:bCs/>
                <w:iCs/>
              </w:rPr>
              <w:t>(+; -)</w:t>
            </w:r>
          </w:p>
        </w:tc>
      </w:tr>
      <w:tr w:rsidR="007C61F7" w:rsidRPr="007C61F7" w:rsidTr="00597A72">
        <w:tc>
          <w:tcPr>
            <w:tcW w:w="664" w:type="dxa"/>
            <w:vAlign w:val="center"/>
          </w:tcPr>
          <w:p w:rsidR="007C61F7" w:rsidRPr="007C61F7" w:rsidRDefault="007C61F7" w:rsidP="007C61F7">
            <w:pPr>
              <w:autoSpaceDE w:val="0"/>
              <w:autoSpaceDN w:val="0"/>
              <w:adjustRightInd w:val="0"/>
              <w:jc w:val="center"/>
              <w:outlineLvl w:val="2"/>
              <w:rPr>
                <w:bCs/>
                <w:iCs/>
              </w:rPr>
            </w:pPr>
            <w:r w:rsidRPr="007C61F7">
              <w:rPr>
                <w:bCs/>
                <w:iCs/>
              </w:rPr>
              <w:t>1</w:t>
            </w:r>
          </w:p>
        </w:tc>
        <w:tc>
          <w:tcPr>
            <w:tcW w:w="4476" w:type="dxa"/>
            <w:vAlign w:val="center"/>
          </w:tcPr>
          <w:p w:rsidR="007C61F7" w:rsidRPr="007C61F7" w:rsidRDefault="007C61F7" w:rsidP="007C61F7">
            <w:pPr>
              <w:autoSpaceDE w:val="0"/>
              <w:autoSpaceDN w:val="0"/>
              <w:adjustRightInd w:val="0"/>
              <w:outlineLvl w:val="2"/>
              <w:rPr>
                <w:bCs/>
                <w:iCs/>
              </w:rPr>
            </w:pPr>
            <w:r w:rsidRPr="007C61F7">
              <w:rPr>
                <w:bCs/>
                <w:iCs/>
              </w:rPr>
              <w:t>Количество проверок проведенных в отношении юридических  лиц и индивидуальных предпринимателей</w:t>
            </w:r>
          </w:p>
        </w:tc>
        <w:tc>
          <w:tcPr>
            <w:tcW w:w="922" w:type="dxa"/>
            <w:vAlign w:val="center"/>
          </w:tcPr>
          <w:p w:rsidR="007C61F7" w:rsidRPr="007C61F7" w:rsidRDefault="007C61F7" w:rsidP="007C61F7">
            <w:pPr>
              <w:autoSpaceDE w:val="0"/>
              <w:autoSpaceDN w:val="0"/>
              <w:adjustRightInd w:val="0"/>
              <w:jc w:val="center"/>
              <w:outlineLvl w:val="2"/>
              <w:rPr>
                <w:bCs/>
                <w:iCs/>
              </w:rPr>
            </w:pPr>
            <w:r w:rsidRPr="007C61F7">
              <w:rPr>
                <w:bCs/>
                <w:iCs/>
              </w:rPr>
              <w:t>ед.</w:t>
            </w:r>
          </w:p>
        </w:tc>
        <w:tc>
          <w:tcPr>
            <w:tcW w:w="1231" w:type="dxa"/>
            <w:vAlign w:val="center"/>
          </w:tcPr>
          <w:p w:rsidR="007C61F7" w:rsidRPr="007C61F7" w:rsidRDefault="007C61F7" w:rsidP="007C61F7">
            <w:pPr>
              <w:autoSpaceDE w:val="0"/>
              <w:autoSpaceDN w:val="0"/>
              <w:adjustRightInd w:val="0"/>
              <w:jc w:val="center"/>
              <w:outlineLvl w:val="2"/>
              <w:rPr>
                <w:bCs/>
                <w:iCs/>
              </w:rPr>
            </w:pPr>
            <w:r w:rsidRPr="007C61F7">
              <w:rPr>
                <w:bCs/>
                <w:iCs/>
              </w:rPr>
              <w:t>11</w:t>
            </w:r>
          </w:p>
        </w:tc>
        <w:tc>
          <w:tcPr>
            <w:tcW w:w="1099" w:type="dxa"/>
            <w:vAlign w:val="center"/>
          </w:tcPr>
          <w:p w:rsidR="007C61F7" w:rsidRPr="007C61F7" w:rsidRDefault="007C61F7" w:rsidP="007C61F7">
            <w:pPr>
              <w:autoSpaceDE w:val="0"/>
              <w:autoSpaceDN w:val="0"/>
              <w:adjustRightInd w:val="0"/>
              <w:jc w:val="center"/>
              <w:outlineLvl w:val="2"/>
              <w:rPr>
                <w:bCs/>
                <w:iCs/>
              </w:rPr>
            </w:pPr>
            <w:r w:rsidRPr="007C61F7">
              <w:rPr>
                <w:bCs/>
                <w:iCs/>
              </w:rPr>
              <w:t>2</w:t>
            </w:r>
          </w:p>
        </w:tc>
        <w:tc>
          <w:tcPr>
            <w:tcW w:w="1605" w:type="dxa"/>
            <w:vAlign w:val="center"/>
          </w:tcPr>
          <w:p w:rsidR="007C61F7" w:rsidRPr="007C61F7" w:rsidRDefault="007C61F7" w:rsidP="007C61F7">
            <w:pPr>
              <w:autoSpaceDE w:val="0"/>
              <w:autoSpaceDN w:val="0"/>
              <w:adjustRightInd w:val="0"/>
              <w:jc w:val="center"/>
              <w:outlineLvl w:val="2"/>
              <w:rPr>
                <w:bCs/>
                <w:iCs/>
              </w:rPr>
            </w:pPr>
            <w:r w:rsidRPr="007C61F7">
              <w:rPr>
                <w:bCs/>
                <w:iCs/>
              </w:rPr>
              <w:t>- 9*</w:t>
            </w:r>
          </w:p>
        </w:tc>
      </w:tr>
      <w:tr w:rsidR="007C61F7" w:rsidRPr="007C61F7" w:rsidTr="00597A72">
        <w:tc>
          <w:tcPr>
            <w:tcW w:w="664" w:type="dxa"/>
            <w:vAlign w:val="center"/>
          </w:tcPr>
          <w:p w:rsidR="007C61F7" w:rsidRPr="007C61F7" w:rsidRDefault="007C61F7" w:rsidP="007C61F7">
            <w:pPr>
              <w:autoSpaceDE w:val="0"/>
              <w:autoSpaceDN w:val="0"/>
              <w:adjustRightInd w:val="0"/>
              <w:jc w:val="center"/>
              <w:outlineLvl w:val="2"/>
              <w:rPr>
                <w:bCs/>
                <w:iCs/>
              </w:rPr>
            </w:pPr>
            <w:r w:rsidRPr="007C61F7">
              <w:rPr>
                <w:bCs/>
                <w:iCs/>
              </w:rPr>
              <w:t>2</w:t>
            </w:r>
          </w:p>
        </w:tc>
        <w:tc>
          <w:tcPr>
            <w:tcW w:w="4476" w:type="dxa"/>
            <w:vAlign w:val="center"/>
          </w:tcPr>
          <w:p w:rsidR="007C61F7" w:rsidRPr="007C61F7" w:rsidRDefault="007C61F7" w:rsidP="007C61F7">
            <w:pPr>
              <w:autoSpaceDE w:val="0"/>
              <w:autoSpaceDN w:val="0"/>
              <w:adjustRightInd w:val="0"/>
              <w:outlineLvl w:val="2"/>
              <w:rPr>
                <w:bCs/>
                <w:iCs/>
              </w:rPr>
            </w:pPr>
            <w:r w:rsidRPr="007C61F7">
              <w:rPr>
                <w:bCs/>
                <w:iCs/>
              </w:rPr>
              <w:t>Количество выявленных нарушений земельного законодательства в отношении юридических  лиц и индивидуальных предпринимателей</w:t>
            </w:r>
          </w:p>
        </w:tc>
        <w:tc>
          <w:tcPr>
            <w:tcW w:w="922" w:type="dxa"/>
            <w:vAlign w:val="center"/>
          </w:tcPr>
          <w:p w:rsidR="007C61F7" w:rsidRPr="007C61F7" w:rsidRDefault="007C61F7" w:rsidP="007C61F7">
            <w:pPr>
              <w:autoSpaceDE w:val="0"/>
              <w:autoSpaceDN w:val="0"/>
              <w:adjustRightInd w:val="0"/>
              <w:jc w:val="center"/>
              <w:outlineLvl w:val="2"/>
              <w:rPr>
                <w:b/>
                <w:bCs/>
                <w:iCs/>
              </w:rPr>
            </w:pPr>
            <w:r w:rsidRPr="007C61F7">
              <w:rPr>
                <w:bCs/>
                <w:iCs/>
              </w:rPr>
              <w:t>ед.</w:t>
            </w:r>
          </w:p>
        </w:tc>
        <w:tc>
          <w:tcPr>
            <w:tcW w:w="1231" w:type="dxa"/>
            <w:vAlign w:val="center"/>
          </w:tcPr>
          <w:p w:rsidR="007C61F7" w:rsidRPr="007C61F7" w:rsidRDefault="007C61F7" w:rsidP="007C61F7">
            <w:pPr>
              <w:autoSpaceDE w:val="0"/>
              <w:autoSpaceDN w:val="0"/>
              <w:adjustRightInd w:val="0"/>
              <w:jc w:val="center"/>
              <w:outlineLvl w:val="2"/>
              <w:rPr>
                <w:bCs/>
                <w:iCs/>
              </w:rPr>
            </w:pPr>
            <w:r w:rsidRPr="007C61F7">
              <w:rPr>
                <w:bCs/>
                <w:iCs/>
              </w:rPr>
              <w:t>1</w:t>
            </w:r>
          </w:p>
        </w:tc>
        <w:tc>
          <w:tcPr>
            <w:tcW w:w="1099" w:type="dxa"/>
            <w:vAlign w:val="center"/>
          </w:tcPr>
          <w:p w:rsidR="007C61F7" w:rsidRPr="007C61F7" w:rsidRDefault="007C61F7" w:rsidP="007C61F7">
            <w:pPr>
              <w:autoSpaceDE w:val="0"/>
              <w:autoSpaceDN w:val="0"/>
              <w:adjustRightInd w:val="0"/>
              <w:jc w:val="center"/>
              <w:outlineLvl w:val="2"/>
              <w:rPr>
                <w:bCs/>
                <w:iCs/>
              </w:rPr>
            </w:pPr>
            <w:r w:rsidRPr="007C61F7">
              <w:rPr>
                <w:bCs/>
                <w:iCs/>
              </w:rPr>
              <w:t>0</w:t>
            </w:r>
          </w:p>
        </w:tc>
        <w:tc>
          <w:tcPr>
            <w:tcW w:w="1605" w:type="dxa"/>
            <w:vAlign w:val="center"/>
          </w:tcPr>
          <w:p w:rsidR="007C61F7" w:rsidRPr="007C61F7" w:rsidRDefault="007C61F7" w:rsidP="007C61F7">
            <w:pPr>
              <w:autoSpaceDE w:val="0"/>
              <w:autoSpaceDN w:val="0"/>
              <w:adjustRightInd w:val="0"/>
              <w:jc w:val="center"/>
              <w:outlineLvl w:val="2"/>
              <w:rPr>
                <w:bCs/>
                <w:iCs/>
              </w:rPr>
            </w:pPr>
            <w:r w:rsidRPr="007C61F7">
              <w:rPr>
                <w:bCs/>
                <w:iCs/>
              </w:rPr>
              <w:t>- 1</w:t>
            </w:r>
          </w:p>
        </w:tc>
      </w:tr>
      <w:tr w:rsidR="007C61F7" w:rsidRPr="007C61F7" w:rsidTr="00597A72">
        <w:trPr>
          <w:trHeight w:val="439"/>
        </w:trPr>
        <w:tc>
          <w:tcPr>
            <w:tcW w:w="664" w:type="dxa"/>
            <w:vAlign w:val="center"/>
          </w:tcPr>
          <w:p w:rsidR="007C61F7" w:rsidRPr="007C61F7" w:rsidRDefault="007C61F7" w:rsidP="007C61F7">
            <w:pPr>
              <w:autoSpaceDE w:val="0"/>
              <w:autoSpaceDN w:val="0"/>
              <w:adjustRightInd w:val="0"/>
              <w:jc w:val="center"/>
              <w:outlineLvl w:val="2"/>
              <w:rPr>
                <w:bCs/>
                <w:iCs/>
              </w:rPr>
            </w:pPr>
            <w:r w:rsidRPr="007C61F7">
              <w:rPr>
                <w:bCs/>
                <w:iCs/>
              </w:rPr>
              <w:t>3</w:t>
            </w:r>
          </w:p>
        </w:tc>
        <w:tc>
          <w:tcPr>
            <w:tcW w:w="4476" w:type="dxa"/>
            <w:vAlign w:val="center"/>
          </w:tcPr>
          <w:p w:rsidR="007C61F7" w:rsidRPr="007C61F7" w:rsidRDefault="007C61F7" w:rsidP="007C61F7">
            <w:pPr>
              <w:autoSpaceDE w:val="0"/>
              <w:autoSpaceDN w:val="0"/>
              <w:adjustRightInd w:val="0"/>
              <w:outlineLvl w:val="2"/>
              <w:rPr>
                <w:bCs/>
                <w:iCs/>
              </w:rPr>
            </w:pPr>
            <w:r w:rsidRPr="007C61F7">
              <w:rPr>
                <w:bCs/>
                <w:iCs/>
              </w:rPr>
              <w:t>Взыскано штрафных санкций</w:t>
            </w:r>
          </w:p>
        </w:tc>
        <w:tc>
          <w:tcPr>
            <w:tcW w:w="922" w:type="dxa"/>
            <w:vAlign w:val="center"/>
          </w:tcPr>
          <w:p w:rsidR="007C61F7" w:rsidRPr="007C61F7" w:rsidRDefault="007C61F7" w:rsidP="007C61F7">
            <w:pPr>
              <w:autoSpaceDE w:val="0"/>
              <w:autoSpaceDN w:val="0"/>
              <w:adjustRightInd w:val="0"/>
              <w:jc w:val="center"/>
              <w:outlineLvl w:val="2"/>
              <w:rPr>
                <w:bCs/>
                <w:iCs/>
              </w:rPr>
            </w:pPr>
            <w:r w:rsidRPr="007C61F7">
              <w:rPr>
                <w:bCs/>
                <w:iCs/>
              </w:rPr>
              <w:t>тыс. руб.</w:t>
            </w:r>
          </w:p>
        </w:tc>
        <w:tc>
          <w:tcPr>
            <w:tcW w:w="1231" w:type="dxa"/>
            <w:vAlign w:val="center"/>
          </w:tcPr>
          <w:p w:rsidR="007C61F7" w:rsidRPr="007C61F7" w:rsidRDefault="007C61F7" w:rsidP="007C61F7">
            <w:pPr>
              <w:autoSpaceDE w:val="0"/>
              <w:autoSpaceDN w:val="0"/>
              <w:adjustRightInd w:val="0"/>
              <w:jc w:val="center"/>
              <w:outlineLvl w:val="2"/>
              <w:rPr>
                <w:bCs/>
                <w:iCs/>
              </w:rPr>
            </w:pPr>
            <w:r w:rsidRPr="007C61F7">
              <w:rPr>
                <w:bCs/>
                <w:iCs/>
              </w:rPr>
              <w:t>0</w:t>
            </w:r>
          </w:p>
        </w:tc>
        <w:tc>
          <w:tcPr>
            <w:tcW w:w="1099" w:type="dxa"/>
            <w:vAlign w:val="center"/>
          </w:tcPr>
          <w:p w:rsidR="007C61F7" w:rsidRPr="007C61F7" w:rsidRDefault="007C61F7" w:rsidP="007C61F7">
            <w:pPr>
              <w:autoSpaceDE w:val="0"/>
              <w:autoSpaceDN w:val="0"/>
              <w:adjustRightInd w:val="0"/>
              <w:jc w:val="center"/>
              <w:outlineLvl w:val="2"/>
              <w:rPr>
                <w:bCs/>
                <w:iCs/>
              </w:rPr>
            </w:pPr>
            <w:r w:rsidRPr="007C61F7">
              <w:rPr>
                <w:bCs/>
                <w:iCs/>
              </w:rPr>
              <w:t>15</w:t>
            </w:r>
          </w:p>
        </w:tc>
        <w:tc>
          <w:tcPr>
            <w:tcW w:w="1605" w:type="dxa"/>
            <w:vAlign w:val="center"/>
          </w:tcPr>
          <w:p w:rsidR="007C61F7" w:rsidRPr="007C61F7" w:rsidRDefault="007C61F7" w:rsidP="007C61F7">
            <w:pPr>
              <w:autoSpaceDE w:val="0"/>
              <w:autoSpaceDN w:val="0"/>
              <w:adjustRightInd w:val="0"/>
              <w:jc w:val="center"/>
              <w:outlineLvl w:val="2"/>
              <w:rPr>
                <w:bCs/>
                <w:iCs/>
              </w:rPr>
            </w:pPr>
            <w:r w:rsidRPr="007C61F7">
              <w:rPr>
                <w:bCs/>
                <w:iCs/>
              </w:rPr>
              <w:t>+ 15</w:t>
            </w:r>
          </w:p>
        </w:tc>
      </w:tr>
      <w:tr w:rsidR="007C61F7" w:rsidRPr="007C61F7" w:rsidTr="00597A72">
        <w:tc>
          <w:tcPr>
            <w:tcW w:w="664" w:type="dxa"/>
            <w:vAlign w:val="center"/>
          </w:tcPr>
          <w:p w:rsidR="007C61F7" w:rsidRPr="007C61F7" w:rsidRDefault="007C61F7" w:rsidP="007C61F7">
            <w:pPr>
              <w:autoSpaceDE w:val="0"/>
              <w:autoSpaceDN w:val="0"/>
              <w:adjustRightInd w:val="0"/>
              <w:jc w:val="center"/>
              <w:outlineLvl w:val="2"/>
              <w:rPr>
                <w:bCs/>
                <w:iCs/>
              </w:rPr>
            </w:pPr>
            <w:r w:rsidRPr="007C61F7">
              <w:rPr>
                <w:bCs/>
                <w:iCs/>
              </w:rPr>
              <w:t>4</w:t>
            </w:r>
          </w:p>
        </w:tc>
        <w:tc>
          <w:tcPr>
            <w:tcW w:w="4476" w:type="dxa"/>
            <w:vAlign w:val="center"/>
          </w:tcPr>
          <w:p w:rsidR="007C61F7" w:rsidRPr="007C61F7" w:rsidRDefault="007C61F7" w:rsidP="007C61F7">
            <w:pPr>
              <w:autoSpaceDE w:val="0"/>
              <w:autoSpaceDN w:val="0"/>
              <w:adjustRightInd w:val="0"/>
              <w:outlineLvl w:val="2"/>
              <w:rPr>
                <w:bCs/>
                <w:iCs/>
              </w:rPr>
            </w:pPr>
            <w:r w:rsidRPr="007C61F7">
              <w:rPr>
                <w:bCs/>
                <w:iCs/>
              </w:rPr>
              <w:t>Всего проведено проверок и обследований земельных участков</w:t>
            </w:r>
          </w:p>
        </w:tc>
        <w:tc>
          <w:tcPr>
            <w:tcW w:w="922" w:type="dxa"/>
            <w:vAlign w:val="center"/>
          </w:tcPr>
          <w:p w:rsidR="007C61F7" w:rsidRPr="007C61F7" w:rsidRDefault="007C61F7" w:rsidP="007C61F7">
            <w:pPr>
              <w:autoSpaceDE w:val="0"/>
              <w:autoSpaceDN w:val="0"/>
              <w:adjustRightInd w:val="0"/>
              <w:jc w:val="center"/>
              <w:outlineLvl w:val="2"/>
              <w:rPr>
                <w:b/>
                <w:bCs/>
                <w:iCs/>
              </w:rPr>
            </w:pPr>
            <w:r w:rsidRPr="007C61F7">
              <w:rPr>
                <w:bCs/>
                <w:iCs/>
              </w:rPr>
              <w:t>ед.</w:t>
            </w:r>
          </w:p>
        </w:tc>
        <w:tc>
          <w:tcPr>
            <w:tcW w:w="1231" w:type="dxa"/>
            <w:vAlign w:val="center"/>
          </w:tcPr>
          <w:p w:rsidR="007C61F7" w:rsidRPr="007C61F7" w:rsidRDefault="007C61F7" w:rsidP="007C61F7">
            <w:pPr>
              <w:autoSpaceDE w:val="0"/>
              <w:autoSpaceDN w:val="0"/>
              <w:adjustRightInd w:val="0"/>
              <w:jc w:val="center"/>
              <w:outlineLvl w:val="2"/>
              <w:rPr>
                <w:bCs/>
                <w:iCs/>
              </w:rPr>
            </w:pPr>
            <w:r w:rsidRPr="007C61F7">
              <w:rPr>
                <w:bCs/>
                <w:iCs/>
              </w:rPr>
              <w:t>212</w:t>
            </w:r>
          </w:p>
        </w:tc>
        <w:tc>
          <w:tcPr>
            <w:tcW w:w="1099" w:type="dxa"/>
            <w:vAlign w:val="center"/>
          </w:tcPr>
          <w:p w:rsidR="007C61F7" w:rsidRPr="007C61F7" w:rsidRDefault="007C61F7" w:rsidP="007C61F7">
            <w:pPr>
              <w:autoSpaceDE w:val="0"/>
              <w:autoSpaceDN w:val="0"/>
              <w:adjustRightInd w:val="0"/>
              <w:jc w:val="center"/>
              <w:outlineLvl w:val="2"/>
              <w:rPr>
                <w:bCs/>
                <w:iCs/>
              </w:rPr>
            </w:pPr>
            <w:r w:rsidRPr="007C61F7">
              <w:rPr>
                <w:bCs/>
                <w:iCs/>
              </w:rPr>
              <w:t>101</w:t>
            </w:r>
          </w:p>
        </w:tc>
        <w:tc>
          <w:tcPr>
            <w:tcW w:w="1605" w:type="dxa"/>
            <w:vAlign w:val="center"/>
          </w:tcPr>
          <w:p w:rsidR="007C61F7" w:rsidRPr="007C61F7" w:rsidRDefault="007C61F7" w:rsidP="007C61F7">
            <w:pPr>
              <w:autoSpaceDE w:val="0"/>
              <w:autoSpaceDN w:val="0"/>
              <w:adjustRightInd w:val="0"/>
              <w:jc w:val="center"/>
              <w:outlineLvl w:val="2"/>
              <w:rPr>
                <w:bCs/>
                <w:iCs/>
              </w:rPr>
            </w:pPr>
            <w:r w:rsidRPr="007C61F7">
              <w:rPr>
                <w:bCs/>
                <w:iCs/>
              </w:rPr>
              <w:t>-111</w:t>
            </w:r>
          </w:p>
        </w:tc>
      </w:tr>
      <w:tr w:rsidR="007C61F7" w:rsidRPr="007C61F7" w:rsidTr="00597A72">
        <w:tc>
          <w:tcPr>
            <w:tcW w:w="664" w:type="dxa"/>
            <w:vAlign w:val="center"/>
          </w:tcPr>
          <w:p w:rsidR="007C61F7" w:rsidRPr="007C61F7" w:rsidRDefault="007C61F7" w:rsidP="007C61F7">
            <w:pPr>
              <w:autoSpaceDE w:val="0"/>
              <w:autoSpaceDN w:val="0"/>
              <w:adjustRightInd w:val="0"/>
              <w:jc w:val="center"/>
              <w:outlineLvl w:val="2"/>
              <w:rPr>
                <w:b/>
                <w:bCs/>
                <w:iCs/>
              </w:rPr>
            </w:pPr>
          </w:p>
        </w:tc>
        <w:tc>
          <w:tcPr>
            <w:tcW w:w="4476" w:type="dxa"/>
            <w:vAlign w:val="center"/>
          </w:tcPr>
          <w:p w:rsidR="007C61F7" w:rsidRPr="007C61F7" w:rsidRDefault="007C61F7" w:rsidP="007C61F7">
            <w:pPr>
              <w:autoSpaceDE w:val="0"/>
              <w:autoSpaceDN w:val="0"/>
              <w:adjustRightInd w:val="0"/>
              <w:outlineLvl w:val="2"/>
              <w:rPr>
                <w:bCs/>
                <w:iCs/>
              </w:rPr>
            </w:pPr>
            <w:r w:rsidRPr="007C61F7">
              <w:rPr>
                <w:bCs/>
                <w:iCs/>
              </w:rPr>
              <w:t>Количество муниципальных земельных инспекторов</w:t>
            </w:r>
          </w:p>
        </w:tc>
        <w:tc>
          <w:tcPr>
            <w:tcW w:w="922" w:type="dxa"/>
            <w:vAlign w:val="center"/>
          </w:tcPr>
          <w:p w:rsidR="007C61F7" w:rsidRPr="007C61F7" w:rsidRDefault="007C61F7" w:rsidP="007C61F7">
            <w:pPr>
              <w:autoSpaceDE w:val="0"/>
              <w:autoSpaceDN w:val="0"/>
              <w:adjustRightInd w:val="0"/>
              <w:jc w:val="center"/>
              <w:outlineLvl w:val="2"/>
              <w:rPr>
                <w:b/>
                <w:bCs/>
                <w:iCs/>
              </w:rPr>
            </w:pPr>
            <w:r w:rsidRPr="007C61F7">
              <w:rPr>
                <w:bCs/>
                <w:iCs/>
              </w:rPr>
              <w:t>ед.</w:t>
            </w:r>
          </w:p>
        </w:tc>
        <w:tc>
          <w:tcPr>
            <w:tcW w:w="1231" w:type="dxa"/>
            <w:vAlign w:val="center"/>
          </w:tcPr>
          <w:p w:rsidR="007C61F7" w:rsidRPr="007C61F7" w:rsidRDefault="007C61F7" w:rsidP="007C61F7">
            <w:pPr>
              <w:autoSpaceDE w:val="0"/>
              <w:autoSpaceDN w:val="0"/>
              <w:adjustRightInd w:val="0"/>
              <w:jc w:val="center"/>
              <w:outlineLvl w:val="2"/>
              <w:rPr>
                <w:bCs/>
                <w:iCs/>
              </w:rPr>
            </w:pPr>
            <w:r w:rsidRPr="007C61F7">
              <w:rPr>
                <w:bCs/>
                <w:iCs/>
              </w:rPr>
              <w:t>2</w:t>
            </w:r>
          </w:p>
        </w:tc>
        <w:tc>
          <w:tcPr>
            <w:tcW w:w="1099" w:type="dxa"/>
            <w:vAlign w:val="center"/>
          </w:tcPr>
          <w:p w:rsidR="007C61F7" w:rsidRPr="007C61F7" w:rsidRDefault="007C61F7" w:rsidP="007C61F7">
            <w:pPr>
              <w:autoSpaceDE w:val="0"/>
              <w:autoSpaceDN w:val="0"/>
              <w:adjustRightInd w:val="0"/>
              <w:jc w:val="center"/>
              <w:outlineLvl w:val="2"/>
              <w:rPr>
                <w:bCs/>
                <w:iCs/>
              </w:rPr>
            </w:pPr>
            <w:r w:rsidRPr="007C61F7">
              <w:rPr>
                <w:bCs/>
                <w:iCs/>
              </w:rPr>
              <w:t>2</w:t>
            </w:r>
          </w:p>
        </w:tc>
        <w:tc>
          <w:tcPr>
            <w:tcW w:w="1605" w:type="dxa"/>
            <w:vAlign w:val="center"/>
          </w:tcPr>
          <w:p w:rsidR="007C61F7" w:rsidRPr="007C61F7" w:rsidRDefault="007C61F7" w:rsidP="007C61F7">
            <w:pPr>
              <w:autoSpaceDE w:val="0"/>
              <w:autoSpaceDN w:val="0"/>
              <w:adjustRightInd w:val="0"/>
              <w:jc w:val="center"/>
              <w:outlineLvl w:val="2"/>
              <w:rPr>
                <w:bCs/>
                <w:iCs/>
              </w:rPr>
            </w:pPr>
            <w:r w:rsidRPr="007C61F7">
              <w:rPr>
                <w:bCs/>
                <w:iCs/>
              </w:rPr>
              <w:t>0</w:t>
            </w:r>
          </w:p>
        </w:tc>
      </w:tr>
      <w:tr w:rsidR="007C61F7" w:rsidRPr="007C61F7" w:rsidTr="00597A72">
        <w:trPr>
          <w:trHeight w:val="321"/>
        </w:trPr>
        <w:tc>
          <w:tcPr>
            <w:tcW w:w="664" w:type="dxa"/>
            <w:vAlign w:val="center"/>
          </w:tcPr>
          <w:p w:rsidR="007C61F7" w:rsidRPr="007C61F7" w:rsidRDefault="007C61F7" w:rsidP="007C61F7">
            <w:pPr>
              <w:autoSpaceDE w:val="0"/>
              <w:autoSpaceDN w:val="0"/>
              <w:adjustRightInd w:val="0"/>
              <w:jc w:val="center"/>
              <w:outlineLvl w:val="2"/>
              <w:rPr>
                <w:b/>
                <w:bCs/>
                <w:iCs/>
              </w:rPr>
            </w:pPr>
          </w:p>
        </w:tc>
        <w:tc>
          <w:tcPr>
            <w:tcW w:w="4476" w:type="dxa"/>
            <w:vAlign w:val="center"/>
          </w:tcPr>
          <w:p w:rsidR="007C61F7" w:rsidRPr="007C61F7" w:rsidRDefault="007C61F7" w:rsidP="007C61F7">
            <w:pPr>
              <w:autoSpaceDE w:val="0"/>
              <w:autoSpaceDN w:val="0"/>
              <w:adjustRightInd w:val="0"/>
              <w:outlineLvl w:val="2"/>
              <w:rPr>
                <w:bCs/>
                <w:iCs/>
              </w:rPr>
            </w:pPr>
            <w:r w:rsidRPr="007C61F7">
              <w:rPr>
                <w:bCs/>
                <w:iCs/>
              </w:rPr>
              <w:t>Средняя нагрузка на 1 человека</w:t>
            </w:r>
          </w:p>
        </w:tc>
        <w:tc>
          <w:tcPr>
            <w:tcW w:w="922" w:type="dxa"/>
            <w:vAlign w:val="center"/>
          </w:tcPr>
          <w:p w:rsidR="007C61F7" w:rsidRPr="007C61F7" w:rsidRDefault="007C61F7" w:rsidP="007C61F7">
            <w:pPr>
              <w:autoSpaceDE w:val="0"/>
              <w:autoSpaceDN w:val="0"/>
              <w:adjustRightInd w:val="0"/>
              <w:jc w:val="center"/>
              <w:outlineLvl w:val="2"/>
              <w:rPr>
                <w:b/>
                <w:bCs/>
                <w:iCs/>
              </w:rPr>
            </w:pPr>
            <w:r w:rsidRPr="007C61F7">
              <w:rPr>
                <w:bCs/>
                <w:iCs/>
              </w:rPr>
              <w:t>ед.</w:t>
            </w:r>
          </w:p>
        </w:tc>
        <w:tc>
          <w:tcPr>
            <w:tcW w:w="1231" w:type="dxa"/>
            <w:vAlign w:val="center"/>
          </w:tcPr>
          <w:p w:rsidR="007C61F7" w:rsidRPr="007C61F7" w:rsidRDefault="007C61F7" w:rsidP="007C61F7">
            <w:pPr>
              <w:autoSpaceDE w:val="0"/>
              <w:autoSpaceDN w:val="0"/>
              <w:adjustRightInd w:val="0"/>
              <w:jc w:val="center"/>
              <w:outlineLvl w:val="2"/>
              <w:rPr>
                <w:bCs/>
                <w:iCs/>
              </w:rPr>
            </w:pPr>
            <w:r w:rsidRPr="007C61F7">
              <w:rPr>
                <w:bCs/>
                <w:iCs/>
              </w:rPr>
              <w:t>106</w:t>
            </w:r>
          </w:p>
        </w:tc>
        <w:tc>
          <w:tcPr>
            <w:tcW w:w="1099" w:type="dxa"/>
            <w:vAlign w:val="center"/>
          </w:tcPr>
          <w:p w:rsidR="007C61F7" w:rsidRPr="007C61F7" w:rsidRDefault="007C61F7" w:rsidP="007C61F7">
            <w:pPr>
              <w:autoSpaceDE w:val="0"/>
              <w:autoSpaceDN w:val="0"/>
              <w:adjustRightInd w:val="0"/>
              <w:jc w:val="center"/>
              <w:outlineLvl w:val="2"/>
              <w:rPr>
                <w:bCs/>
                <w:iCs/>
              </w:rPr>
            </w:pPr>
            <w:r w:rsidRPr="007C61F7">
              <w:t>52</w:t>
            </w:r>
          </w:p>
        </w:tc>
        <w:tc>
          <w:tcPr>
            <w:tcW w:w="1605" w:type="dxa"/>
            <w:vAlign w:val="center"/>
          </w:tcPr>
          <w:p w:rsidR="007C61F7" w:rsidRPr="007C61F7" w:rsidRDefault="007C61F7" w:rsidP="007C61F7">
            <w:pPr>
              <w:autoSpaceDE w:val="0"/>
              <w:autoSpaceDN w:val="0"/>
              <w:adjustRightInd w:val="0"/>
              <w:jc w:val="center"/>
              <w:outlineLvl w:val="2"/>
              <w:rPr>
                <w:bCs/>
                <w:iCs/>
              </w:rPr>
            </w:pPr>
            <w:r w:rsidRPr="007C61F7">
              <w:rPr>
                <w:bCs/>
                <w:iCs/>
              </w:rPr>
              <w:t>- 54</w:t>
            </w:r>
          </w:p>
        </w:tc>
      </w:tr>
    </w:tbl>
    <w:p w:rsidR="007C61F7" w:rsidRPr="007C61F7" w:rsidRDefault="007C61F7" w:rsidP="007C61F7">
      <w:pPr>
        <w:autoSpaceDE w:val="0"/>
        <w:autoSpaceDN w:val="0"/>
        <w:adjustRightInd w:val="0"/>
        <w:ind w:firstLine="540"/>
        <w:jc w:val="both"/>
        <w:outlineLvl w:val="2"/>
      </w:pPr>
    </w:p>
    <w:p w:rsidR="007C61F7" w:rsidRPr="007C61F7" w:rsidRDefault="007C61F7" w:rsidP="007C61F7">
      <w:pPr>
        <w:autoSpaceDE w:val="0"/>
        <w:autoSpaceDN w:val="0"/>
        <w:adjustRightInd w:val="0"/>
        <w:ind w:firstLine="709"/>
        <w:jc w:val="both"/>
        <w:outlineLvl w:val="2"/>
      </w:pPr>
      <w:r w:rsidRPr="007C61F7">
        <w:t xml:space="preserve">* Проверки земельного законодательства в отношении юридических лиц и индивидуальных предпринимателей проводились в соответствии с согласованным органами прокуратуры планом проверок юридических лиц и индивидуальных предпринимателей на 2016 год. </w:t>
      </w:r>
    </w:p>
    <w:p w:rsidR="007C61F7" w:rsidRPr="007C61F7" w:rsidRDefault="007C61F7" w:rsidP="007C61F7">
      <w:pPr>
        <w:autoSpaceDE w:val="0"/>
        <w:autoSpaceDN w:val="0"/>
        <w:adjustRightInd w:val="0"/>
        <w:ind w:firstLine="709"/>
        <w:jc w:val="both"/>
        <w:outlineLvl w:val="2"/>
        <w:rPr>
          <w:rFonts w:eastAsia="Calibri"/>
        </w:rPr>
      </w:pPr>
      <w:r w:rsidRPr="007C61F7">
        <w:t>В ходе проведения проверок н</w:t>
      </w:r>
      <w:r w:rsidRPr="007C61F7">
        <w:rPr>
          <w:rFonts w:eastAsia="Calibri"/>
        </w:rPr>
        <w:t xml:space="preserve">аиболее распространенными </w:t>
      </w:r>
      <w:r w:rsidRPr="007C61F7">
        <w:t>являлись</w:t>
      </w:r>
      <w:r w:rsidRPr="007C61F7">
        <w:rPr>
          <w:rFonts w:eastAsia="Calibri"/>
        </w:rPr>
        <w:t xml:space="preserve"> такие виды правонарушений, как использование земельных участков без оформленных установленным порядком правоустанавливающих документов, нарушение правил благоустройства, самовольная установка объектов,</w:t>
      </w:r>
      <w:r w:rsidRPr="007C61F7">
        <w:t xml:space="preserve"> </w:t>
      </w:r>
      <w:r w:rsidRPr="007C61F7">
        <w:rPr>
          <w:rFonts w:eastAsia="Calibri"/>
        </w:rPr>
        <w:t xml:space="preserve">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 </w:t>
      </w:r>
    </w:p>
    <w:p w:rsidR="007C61F7" w:rsidRPr="007C61F7" w:rsidRDefault="007C61F7" w:rsidP="007C61F7">
      <w:pPr>
        <w:autoSpaceDE w:val="0"/>
        <w:autoSpaceDN w:val="0"/>
        <w:adjustRightInd w:val="0"/>
        <w:spacing w:after="200"/>
        <w:ind w:firstLine="709"/>
        <w:jc w:val="both"/>
        <w:outlineLvl w:val="2"/>
        <w:rPr>
          <w:rFonts w:eastAsia="Calibri"/>
        </w:rPr>
      </w:pPr>
      <w:r w:rsidRPr="007C61F7">
        <w:rPr>
          <w:color w:val="000000"/>
        </w:rPr>
        <w:t xml:space="preserve">Оценка эффективности муниципального контроля </w:t>
      </w:r>
      <w:r w:rsidRPr="007C61F7">
        <w:t xml:space="preserve">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w:t>
      </w:r>
      <w:r w:rsidRPr="007C61F7">
        <w:lastRenderedPageBreak/>
        <w:t xml:space="preserve">города Архангельска </w:t>
      </w:r>
      <w:r w:rsidRPr="007C61F7">
        <w:rPr>
          <w:color w:val="000000"/>
        </w:rPr>
        <w:t xml:space="preserve">за 2016 год произведена на основании сведений </w:t>
      </w:r>
      <w:r w:rsidRPr="007C61F7">
        <w:t>формы № 1-контроль "Сведения об осуществлении государственного контроля (надзора) и муниципального контроля".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080"/>
        <w:gridCol w:w="1080"/>
      </w:tblGrid>
      <w:tr w:rsidR="007C61F7" w:rsidRPr="007C61F7" w:rsidTr="00597A72">
        <w:tc>
          <w:tcPr>
            <w:tcW w:w="7308" w:type="dxa"/>
          </w:tcPr>
          <w:p w:rsidR="007C61F7" w:rsidRPr="007C61F7" w:rsidRDefault="007C61F7" w:rsidP="007C61F7">
            <w:pPr>
              <w:jc w:val="both"/>
              <w:rPr>
                <w:color w:val="000000"/>
              </w:rPr>
            </w:pPr>
          </w:p>
        </w:tc>
        <w:tc>
          <w:tcPr>
            <w:tcW w:w="1080" w:type="dxa"/>
          </w:tcPr>
          <w:p w:rsidR="007C61F7" w:rsidRPr="007C61F7" w:rsidRDefault="007C61F7" w:rsidP="007C61F7">
            <w:pPr>
              <w:ind w:hanging="108"/>
              <w:jc w:val="center"/>
              <w:rPr>
                <w:color w:val="000000"/>
              </w:rPr>
            </w:pPr>
            <w:r w:rsidRPr="007C61F7">
              <w:rPr>
                <w:color w:val="000000"/>
              </w:rPr>
              <w:t>2015 год</w:t>
            </w:r>
          </w:p>
        </w:tc>
        <w:tc>
          <w:tcPr>
            <w:tcW w:w="1080" w:type="dxa"/>
          </w:tcPr>
          <w:p w:rsidR="007C61F7" w:rsidRPr="007C61F7" w:rsidRDefault="007C61F7" w:rsidP="007C61F7">
            <w:pPr>
              <w:ind w:right="-108"/>
              <w:jc w:val="center"/>
              <w:rPr>
                <w:color w:val="000000"/>
              </w:rPr>
            </w:pPr>
            <w:r w:rsidRPr="007C61F7">
              <w:rPr>
                <w:color w:val="000000"/>
              </w:rPr>
              <w:t>2016 год</w:t>
            </w:r>
          </w:p>
        </w:tc>
      </w:tr>
      <w:tr w:rsidR="007C61F7" w:rsidRPr="007C61F7" w:rsidTr="00597A72">
        <w:trPr>
          <w:trHeight w:val="618"/>
        </w:trPr>
        <w:tc>
          <w:tcPr>
            <w:tcW w:w="7308" w:type="dxa"/>
            <w:vAlign w:val="center"/>
          </w:tcPr>
          <w:p w:rsidR="007C61F7" w:rsidRPr="007C61F7" w:rsidRDefault="007C61F7" w:rsidP="007C61F7">
            <w:pPr>
              <w:rPr>
                <w:color w:val="000000"/>
              </w:rPr>
            </w:pPr>
            <w:r w:rsidRPr="007C61F7">
              <w:t xml:space="preserve">Выполнение утвержденного плана проведения плановых проверок </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722"/>
        </w:trPr>
        <w:tc>
          <w:tcPr>
            <w:tcW w:w="7308" w:type="dxa"/>
            <w:vAlign w:val="center"/>
          </w:tcPr>
          <w:p w:rsidR="007C61F7" w:rsidRPr="007C61F7" w:rsidRDefault="007C61F7" w:rsidP="007C61F7">
            <w:pPr>
              <w:jc w:val="both"/>
            </w:pPr>
            <w:r w:rsidRPr="007C61F7">
              <w:t>Доля проверок, результаты которых признаны недействительными (в процентах общего числа проведенных проверок)</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722"/>
        </w:trPr>
        <w:tc>
          <w:tcPr>
            <w:tcW w:w="7308" w:type="dxa"/>
            <w:vAlign w:val="center"/>
          </w:tcPr>
          <w:p w:rsidR="007C61F7" w:rsidRPr="007C61F7" w:rsidRDefault="007C61F7" w:rsidP="007C61F7">
            <w:pPr>
              <w:jc w:val="both"/>
            </w:pPr>
            <w:r w:rsidRPr="007C61F7">
              <w:t>Среднее количество проверок, проведенных в отношении одного юридического лица, индивидуального предпринимателя</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722"/>
        </w:trPr>
        <w:tc>
          <w:tcPr>
            <w:tcW w:w="7308" w:type="dxa"/>
            <w:vAlign w:val="center"/>
          </w:tcPr>
          <w:p w:rsidR="007C61F7" w:rsidRPr="007C61F7" w:rsidRDefault="007C61F7" w:rsidP="007C61F7">
            <w:pPr>
              <w:jc w:val="both"/>
              <w:rPr>
                <w:color w:val="000000"/>
              </w:rPr>
            </w:pPr>
            <w:r w:rsidRPr="007C61F7">
              <w:t>Доля проведённых внеплановых проверок (от общего количества проведённых проверок)</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1445"/>
        </w:trPr>
        <w:tc>
          <w:tcPr>
            <w:tcW w:w="7308" w:type="dxa"/>
            <w:vAlign w:val="center"/>
          </w:tcPr>
          <w:p w:rsidR="007C61F7" w:rsidRPr="007C61F7" w:rsidRDefault="007C61F7" w:rsidP="007C61F7">
            <w:pPr>
              <w:jc w:val="both"/>
              <w:rPr>
                <w:color w:val="000000"/>
              </w:rPr>
            </w:pPr>
            <w:r w:rsidRPr="007C61F7">
              <w:rPr>
                <w:color w:val="000000"/>
              </w:rPr>
              <w:t>Доля юридических лиц, индивидуальных предпринимателей, в отношении которых были проведены проверки (от общего количества юридических лиц и индивидуальных предпринимателей, деятельность которых подлежит муниципальному контролю)</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711"/>
        </w:trPr>
        <w:tc>
          <w:tcPr>
            <w:tcW w:w="7308" w:type="dxa"/>
            <w:vAlign w:val="center"/>
          </w:tcPr>
          <w:p w:rsidR="007C61F7" w:rsidRPr="007C61F7" w:rsidRDefault="007C61F7" w:rsidP="007C61F7">
            <w:pPr>
              <w:jc w:val="both"/>
              <w:rPr>
                <w:color w:val="000000"/>
              </w:rPr>
            </w:pPr>
            <w:r w:rsidRPr="007C61F7">
              <w:t>Доля проверок, по итогам которых выявлены правонарушения (от общего числа проведённых плановых и внеплановых проверок)</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1256"/>
        </w:trPr>
        <w:tc>
          <w:tcPr>
            <w:tcW w:w="7308" w:type="dxa"/>
            <w:vAlign w:val="center"/>
          </w:tcPr>
          <w:p w:rsidR="007C61F7" w:rsidRPr="007C61F7" w:rsidRDefault="007C61F7" w:rsidP="007C61F7">
            <w:pPr>
              <w:jc w:val="both"/>
              <w:rPr>
                <w:color w:val="000000"/>
              </w:rPr>
            </w:pPr>
            <w:r w:rsidRPr="007C61F7">
              <w:t>Доля проверок, по итогам которых по фактам выявленных нарушений возбуждены дела об административных правонарушениях (от общего числа проверок, по которым выявлены правонарушения)</w:t>
            </w:r>
          </w:p>
        </w:tc>
        <w:tc>
          <w:tcPr>
            <w:tcW w:w="1080" w:type="dxa"/>
            <w:vAlign w:val="center"/>
          </w:tcPr>
          <w:p w:rsidR="007C61F7" w:rsidRPr="007C61F7" w:rsidRDefault="007C61F7" w:rsidP="007C61F7">
            <w:pPr>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r w:rsidR="007C61F7" w:rsidRPr="007C61F7" w:rsidTr="00597A72">
        <w:trPr>
          <w:trHeight w:val="1256"/>
        </w:trPr>
        <w:tc>
          <w:tcPr>
            <w:tcW w:w="7308" w:type="dxa"/>
            <w:vAlign w:val="center"/>
          </w:tcPr>
          <w:p w:rsidR="007C61F7" w:rsidRPr="007C61F7" w:rsidRDefault="007C61F7" w:rsidP="007C61F7">
            <w:pPr>
              <w:jc w:val="both"/>
            </w:pPr>
            <w:r w:rsidRPr="007C61F7">
              <w:t>Доля выявленных при проведении правонарушений, связанных с неисполнением предписаний (в процентах общего числа выявленных правонарушений)</w:t>
            </w:r>
          </w:p>
          <w:p w:rsidR="007C61F7" w:rsidRPr="007C61F7" w:rsidRDefault="007C61F7" w:rsidP="007C61F7">
            <w:pPr>
              <w:jc w:val="both"/>
            </w:pPr>
          </w:p>
        </w:tc>
        <w:tc>
          <w:tcPr>
            <w:tcW w:w="1080" w:type="dxa"/>
            <w:vAlign w:val="center"/>
          </w:tcPr>
          <w:p w:rsidR="007C61F7" w:rsidRPr="007C61F7" w:rsidRDefault="007C61F7" w:rsidP="007C61F7">
            <w:pPr>
              <w:spacing w:line="360" w:lineRule="auto"/>
              <w:jc w:val="center"/>
              <w:rPr>
                <w:color w:val="000000"/>
              </w:rPr>
            </w:pPr>
            <w:r w:rsidRPr="007C61F7">
              <w:rPr>
                <w:color w:val="000000"/>
              </w:rPr>
              <w:t>0%</w:t>
            </w:r>
          </w:p>
        </w:tc>
        <w:tc>
          <w:tcPr>
            <w:tcW w:w="1080" w:type="dxa"/>
            <w:vAlign w:val="center"/>
          </w:tcPr>
          <w:p w:rsidR="007C61F7" w:rsidRPr="007C61F7" w:rsidRDefault="007C61F7" w:rsidP="007C61F7">
            <w:pPr>
              <w:jc w:val="center"/>
              <w:rPr>
                <w:color w:val="000000"/>
              </w:rPr>
            </w:pPr>
            <w:r w:rsidRPr="007C61F7">
              <w:rPr>
                <w:color w:val="000000"/>
              </w:rPr>
              <w:t>0%</w:t>
            </w:r>
          </w:p>
        </w:tc>
      </w:tr>
    </w:tbl>
    <w:p w:rsidR="007C61F7" w:rsidRPr="007C61F7" w:rsidRDefault="007C61F7" w:rsidP="007C61F7">
      <w:pPr>
        <w:ind w:firstLine="708"/>
        <w:jc w:val="both"/>
        <w:rPr>
          <w:rFonts w:eastAsia="Calibri"/>
          <w:lang w:eastAsia="en-US"/>
        </w:rPr>
      </w:pPr>
    </w:p>
    <w:p w:rsidR="007C61F7" w:rsidRPr="007C61F7" w:rsidRDefault="007C61F7" w:rsidP="007C61F7">
      <w:pPr>
        <w:ind w:firstLine="708"/>
        <w:jc w:val="both"/>
        <w:rPr>
          <w:rFonts w:eastAsia="Calibri"/>
          <w:lang w:eastAsia="en-US"/>
        </w:rPr>
      </w:pPr>
      <w:r w:rsidRPr="007C61F7">
        <w:rPr>
          <w:rFonts w:eastAsia="Calibri"/>
          <w:lang w:eastAsia="en-US"/>
        </w:rPr>
        <w:t>Провести анализ и оценку эффективности муниципального контроля в сфере соблюдения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 в сравнении с показателями за предыдущий год, а также в динамике по полугодиям не представляется возможным в связи с отсутствием проведения плановых и внеплановых проверок в 2015 и в 2016 годах.</w:t>
      </w:r>
    </w:p>
    <w:p w:rsidR="005542D8" w:rsidRPr="00886888" w:rsidRDefault="005542D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7C61F7" w:rsidRDefault="00886888" w:rsidP="00886888">
      <w:pPr>
        <w:rPr>
          <w:sz w:val="32"/>
          <w:szCs w:val="32"/>
        </w:rPr>
      </w:pPr>
    </w:p>
    <w:p w:rsidR="007C61F7" w:rsidRPr="007C61F7" w:rsidRDefault="007C61F7" w:rsidP="007C61F7">
      <w:pPr>
        <w:ind w:firstLine="708"/>
        <w:jc w:val="both"/>
        <w:rPr>
          <w:bCs/>
        </w:rPr>
      </w:pPr>
      <w:r w:rsidRPr="007C61F7">
        <w:t xml:space="preserve">По результатам осуществления муниципального контроля в муниципальном образовании </w:t>
      </w:r>
      <w:r w:rsidRPr="007C61F7">
        <w:rPr>
          <w:bCs/>
        </w:rPr>
        <w:t>"</w:t>
      </w:r>
      <w:r w:rsidRPr="007C61F7">
        <w:t>Город Архангельск</w:t>
      </w:r>
      <w:r w:rsidRPr="007C61F7">
        <w:rPr>
          <w:bCs/>
        </w:rPr>
        <w:t>" в 2016 году можно сделать ряд выводов.</w:t>
      </w:r>
    </w:p>
    <w:p w:rsidR="007C61F7" w:rsidRPr="007C61F7" w:rsidRDefault="007C61F7" w:rsidP="007C61F7">
      <w:pPr>
        <w:ind w:firstLine="708"/>
        <w:jc w:val="both"/>
      </w:pPr>
      <w:r w:rsidRPr="007C61F7">
        <w:t>Совершенствование нормативно-правового регулирования муниципального жилищного контроля необходимо осуществлять в части уточнения понятия и предмета муниципального жилищного контроля.</w:t>
      </w:r>
    </w:p>
    <w:p w:rsidR="007C61F7" w:rsidRPr="007C61F7" w:rsidRDefault="007C61F7" w:rsidP="007C61F7">
      <w:pPr>
        <w:ind w:firstLine="708"/>
        <w:jc w:val="both"/>
      </w:pPr>
      <w:r w:rsidRPr="007C61F7">
        <w:lastRenderedPageBreak/>
        <w:t>В части усиления эффективности проведения контрольных мероприятий необходимо предусмотреть кратное увеличение штрафных санкций за нарушение земельного законодательства на федеральном уровне.</w:t>
      </w:r>
    </w:p>
    <w:p w:rsidR="007C61F7" w:rsidRPr="007C61F7" w:rsidRDefault="007C61F7" w:rsidP="007C61F7">
      <w:pPr>
        <w:ind w:firstLine="708"/>
        <w:jc w:val="both"/>
      </w:pPr>
      <w:r w:rsidRPr="007C61F7">
        <w:t xml:space="preserve">Необходимо определить порядок действий органов муниципального контроля в случаях уклонения физических и юридических лиц от участия в проверках и непредставления документов. </w:t>
      </w:r>
    </w:p>
    <w:p w:rsidR="007C61F7" w:rsidRPr="007C61F7" w:rsidRDefault="007C61F7" w:rsidP="007C61F7">
      <w:pPr>
        <w:ind w:firstLine="708"/>
        <w:jc w:val="both"/>
      </w:pPr>
      <w:r w:rsidRPr="007C61F7">
        <w:t>Организация межведомственного взаимодействия в электронном виде с Управлением Росреестра по Архангельской области и Ненецкому автономному округу, администрацией Архангельской области, ФГУП "Ростехинвентаризация – федеральное БТИ" для передачи и обмена информацией.</w:t>
      </w:r>
    </w:p>
    <w:p w:rsidR="007C61F7" w:rsidRPr="007C61F7" w:rsidRDefault="007C61F7" w:rsidP="007C61F7">
      <w:pPr>
        <w:ind w:firstLine="708"/>
        <w:jc w:val="both"/>
      </w:pPr>
      <w:r w:rsidRPr="007C61F7">
        <w:t>Необходимо рассмотреть возможность расширения полномочий органов местного самоуправления по привлечению к административной ответственности юридических лиц и индивидуальных предпринимателей за нарушения правил благоустройства и озеленения территорий путем внесения в действующее законодательство.</w:t>
      </w:r>
    </w:p>
    <w:p w:rsidR="007C61F7" w:rsidRPr="007C61F7" w:rsidRDefault="007C61F7" w:rsidP="007C61F7">
      <w:pPr>
        <w:ind w:firstLine="708"/>
        <w:jc w:val="both"/>
      </w:pPr>
      <w:r w:rsidRPr="007C61F7">
        <w:t>Кроме того, существует необходимость дополнительного обучения специалистов, осуществляющих муниципальный контроль, в целях правильного применения на практике положений действующего законодательства.</w:t>
      </w:r>
    </w:p>
    <w:p w:rsidR="007C61F7" w:rsidRPr="007C61F7" w:rsidRDefault="007C61F7" w:rsidP="007C61F7">
      <w:pPr>
        <w:ind w:firstLine="708"/>
        <w:jc w:val="both"/>
      </w:pPr>
      <w:r w:rsidRPr="007C61F7">
        <w:t>Основными задачами на 2017 год необходимо считать выполнение в полном объеме плановых проверок.</w:t>
      </w:r>
    </w:p>
    <w:p w:rsidR="00404177" w:rsidRPr="007C61F7" w:rsidRDefault="00404177" w:rsidP="00886888">
      <w:pPr>
        <w:rPr>
          <w:sz w:val="32"/>
          <w:szCs w:val="32"/>
        </w:rPr>
      </w:pPr>
    </w:p>
    <w:p w:rsidR="00404177" w:rsidRPr="007C61F7" w:rsidRDefault="00404177" w:rsidP="00886888">
      <w:pPr>
        <w:rPr>
          <w:sz w:val="32"/>
          <w:szCs w:val="32"/>
        </w:rPr>
      </w:pPr>
      <w:bookmarkStart w:id="4" w:name="_GoBack"/>
      <w:bookmarkEnd w:id="4"/>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681" w:rsidRDefault="008B4681" w:rsidP="00404177">
      <w:r>
        <w:separator/>
      </w:r>
    </w:p>
  </w:endnote>
  <w:endnote w:type="continuationSeparator" w:id="0">
    <w:p w:rsidR="008B4681" w:rsidRDefault="008B4681"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7C61F7">
      <w:rPr>
        <w:noProof/>
      </w:rPr>
      <w:t>16</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681" w:rsidRDefault="008B4681" w:rsidP="00404177">
      <w:r>
        <w:separator/>
      </w:r>
    </w:p>
  </w:footnote>
  <w:footnote w:type="continuationSeparator" w:id="0">
    <w:p w:rsidR="008B4681" w:rsidRDefault="008B4681"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111C"/>
    <w:multiLevelType w:val="hybridMultilevel"/>
    <w:tmpl w:val="447228BE"/>
    <w:lvl w:ilvl="0" w:tplc="C3843E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404177"/>
    <w:rsid w:val="0042029C"/>
    <w:rsid w:val="005542D8"/>
    <w:rsid w:val="005A1F26"/>
    <w:rsid w:val="005B5D4B"/>
    <w:rsid w:val="006961EB"/>
    <w:rsid w:val="00755FAF"/>
    <w:rsid w:val="007C61F7"/>
    <w:rsid w:val="008308D4"/>
    <w:rsid w:val="0083213D"/>
    <w:rsid w:val="00843529"/>
    <w:rsid w:val="00886888"/>
    <w:rsid w:val="008A0EF2"/>
    <w:rsid w:val="008B4681"/>
    <w:rsid w:val="008E7D6B"/>
    <w:rsid w:val="00A6696F"/>
    <w:rsid w:val="00B628C6"/>
    <w:rsid w:val="00CD6E5D"/>
    <w:rsid w:val="00D524F4"/>
    <w:rsid w:val="00DA0BF9"/>
    <w:rsid w:val="00DD671F"/>
    <w:rsid w:val="00E14580"/>
    <w:rsid w:val="00E33FE7"/>
    <w:rsid w:val="00E823F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069;fld=134" TargetMode="External"/><Relationship Id="rId13" Type="http://schemas.openxmlformats.org/officeDocument/2006/relationships/hyperlink" Target="consultantplus://offline/ref=E7EF36E4ECDB5E04ED97932D64F2ABF42AAE9DB4D454F7C6545C2B42A5k21B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7EF36E4ECDB5E04ED97932D64F2ABF42AAE9CB2D552F7C6545C2B42A5k21B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A8046E7B2771FFEA26FB474946BD3DF365C1197711F264F37AF062F18l262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7EF36E4ECDB5E04ED97932D64F2ABF42AA99FB4DC52F7C6545C2B42A5k21BM" TargetMode="External"/><Relationship Id="rId5" Type="http://schemas.openxmlformats.org/officeDocument/2006/relationships/webSettings" Target="webSettings.xml"/><Relationship Id="rId15" Type="http://schemas.openxmlformats.org/officeDocument/2006/relationships/hyperlink" Target="consultantplus://offline/ref=64543789B8635168C42BC3A972EBF06BCD326B268478E60477F504B652E9BD5COFW5H" TargetMode="External"/><Relationship Id="rId10" Type="http://schemas.openxmlformats.org/officeDocument/2006/relationships/hyperlink" Target="consultantplus://offline/ref=64543789B8635168C42BDDA46487AE67CF3136298170ED5722AA5FEB05OEW0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03069;fld=134" TargetMode="External"/><Relationship Id="rId14" Type="http://schemas.openxmlformats.org/officeDocument/2006/relationships/hyperlink" Target="consultantplus://offline/ref=64543789B8635168C42BC3A972EBF06BCD326B268575E00478F504B652E9BD5COFW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6836</Words>
  <Characters>38967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2017-01-23T13:32:00Z</dcterms:created>
  <dcterms:modified xsi:type="dcterms:W3CDTF">2017-01-30T15:13:00Z</dcterms:modified>
</cp:coreProperties>
</file>